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838"/>
      </w:tblGrid>
      <w:tr>
        <w:tc>
          <w:tcPr>
            <w:tcW w:type="dxa" w:w="15838"/>
            <w:gridSpan w:val="19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9"/>
                <w:szCs w:val="29"/>
              </w:rPr>
              <w:t xml:space="preserve">PRIJEDIPLOMSKI STUDIJ SESTRINSTVO 1. GODINA</w:t>
            </w:r>
          </w:p>
        </w:tc>
      </w:tr>
    </w:tbl>
    <w:p>
      <w:pPr>
        <w:spacing w:after="0"/>
      </w:pPr>
    </w:p>
    <w:tbl>
      <w:tblPr>
        <w:tblW w:type="dxa" w:w="15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12"/>
        <w:gridCol w:w="838"/>
        <w:gridCol w:w="1040"/>
        <w:gridCol w:w="626"/>
        <w:gridCol w:w="838"/>
        <w:gridCol w:w="1040"/>
        <w:gridCol w:w="626"/>
        <w:gridCol w:w="838"/>
        <w:gridCol w:w="1040"/>
        <w:gridCol w:w="626"/>
        <w:gridCol w:w="838"/>
        <w:gridCol w:w="1040"/>
        <w:gridCol w:w="626"/>
        <w:gridCol w:w="838"/>
        <w:gridCol w:w="1040"/>
        <w:gridCol w:w="626"/>
        <w:gridCol w:w="838"/>
        <w:gridCol w:w="1040"/>
        <w:gridCol w:w="628"/>
      </w:tblGrid>
      <w:tr>
        <w:trPr>
          <w:cantSplit/>
          <w:tblHeader/>
        </w:trPr>
        <w:tc>
          <w:tcPr>
            <w:tcW w:type="dxa" w:w="8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Tjedan</w:t>
            </w:r>
          </w:p>
        </w:tc>
        <w:tc>
          <w:tcPr>
            <w:tcW w:type="dxa" w:w="2504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Ponedjeljak</w:t>
            </w:r>
          </w:p>
        </w:tc>
        <w:tc>
          <w:tcPr>
            <w:tcW w:type="dxa" w:w="2504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Utorak</w:t>
            </w:r>
          </w:p>
        </w:tc>
        <w:tc>
          <w:tcPr>
            <w:tcW w:type="dxa" w:w="2504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Srijeda</w:t>
            </w:r>
          </w:p>
        </w:tc>
        <w:tc>
          <w:tcPr>
            <w:tcW w:type="dxa" w:w="2504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Četvrtak</w:t>
            </w:r>
          </w:p>
        </w:tc>
        <w:tc>
          <w:tcPr>
            <w:tcW w:type="dxa" w:w="2504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Petak</w:t>
            </w:r>
          </w:p>
        </w:tc>
        <w:tc>
          <w:tcPr>
            <w:tcW w:type="dxa" w:w="2506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Subota</w:t>
            </w:r>
          </w:p>
        </w:tc>
      </w:tr>
      <w:tr>
        <w:trPr>
          <w:cantSplit/>
          <w:tblHeader/>
        </w:trPr>
        <w:tc>
          <w:tcPr>
            <w:tcW w:type="dxa" w:w="812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01.10.-04.10.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05.10.–11.10.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none" w:color="FFFFFF" w:sz="0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12.10.–18.10.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P (Breček)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15:15-19:30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Zaštita od zračenja i primjena zračenja u medicini (P) Jukić 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18:45-21:00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Informatika u zdravstvenoj njezi P (Breček)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19.10.–25.10.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P (Breček)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18:45-21:00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Informatika u zdravstvenoj njezi P (Breček)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26.10.–01.11.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P (Breček)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15:15-19:30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Zaštita od zračenja i primjena zračenja u medicini (P) Jukić 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P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18:45-21:00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Informatika u zdravstvenoj njezi P (Breček)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02.11.–08.11.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10:15-14:45</w:t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G2 V (Cepetić)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Đumbir/Miler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15:15-19:30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Zaštita od zračenja i primjena zračenja u medicini (P) Jukić 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S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P (Breček)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09.11.–15.11.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10:15-14:45</w:t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G2 V (Cepetić)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medicinske kemije i biokemije  (Kušec/Vajda)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15:15-19:30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Zaštita od zračenja i primjena zračenja u medicini (P) Jukić 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S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P (Breček)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Đumbir/Miler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16.11.–22.11.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2504"/>
            <w:gridSpan w:val="3"/>
            <w:vMerge w:val="restart"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Dan sjećanja na žrtve Domovinskog rata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10:15-14:45</w:t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G2 V (Cepetić)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Đumbir/Miler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15:00-20:30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G1 V (Cepetić)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gridSpan w:val="3"/>
            <w:vMerge w:val="continue"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P (Breček)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23.11..–29.11.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10:15-14:45</w:t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G2 V (Cepetić)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medicinske kemije i biokemije  (Kušec/Vajda)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15:00-20:30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G1 V (Cepetić)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P (Breček)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30.11.–06.12.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10:15-14:45</w:t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G2 V (Cepetić)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medicinske kemije i biokemije  (Kušec/Vajda)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15:00-20:30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G1 V (Cepetić)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P (Breček)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07.12.–13.12.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09:00-15:00</w:t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(Pleša Maričić)</w:t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medicinske kemije i biokemije  (Kušec/Vajda)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15:00-20:30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G1 V (Cepetić)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14.12.–20.12.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09:00-15:45</w:t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(Pleša Maričić)</w:t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15:00-20:30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G1 V (Cepetić)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21.12.–27.12.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27.12.-03.01.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04.01.-10.01.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none" w:color="FFFFFF" w:sz="0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none" w:color="FFFFFF" w:sz="0"/>
              <w:bottom w:val="single" w:color="000000" w:sz="12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EDEDED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11.01.–17.01.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Mikrobiologija s parazitologijom (Gobin)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Mikrobiologija s parazitologijom (Gobin)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Mikrobiologija s parazitologijom (Gobin)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S (Grgić)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18.01.–24.01.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Mikrobiologija s parazitologijom (Gobin)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15:00-20:00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Mikrobiologija s parazitologijom (Gobin)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S (Grgić)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2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EDEDED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25.01.–31.01.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S (Grgić)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194"/>
            <w:gridSpan w:val="6"/>
            <w:vMerge w:val="restart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Dvorane D1, D2, D3, D4, D5 nalaze se na adresi Moslavačka 13, Ivanić-Grad.</w:t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gridSpan w:val="6"/>
            <w:vMerge w:val="continue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194"/>
            <w:gridSpan w:val="6"/>
            <w:vMerge w:val="restart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Dvorane A1, A2, A3, B1, B2, B3, B4 nalaze se na adresi Ulica slobode 37, Ivanić-Grad.</w:t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gridSpan w:val="6"/>
            <w:vMerge w:val="continue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658"/>
            <w:gridSpan w:val="8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Termini vježbi iz kolegija Informatika u zdravstvenoj njezi bit će dodani naknadno u raspored.</w:t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500" w:right="500" w:bottom="550" w:left="500" w:header="708" w:footer="2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Stranica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2026-10-12T13:33:46.617Z</dcterms:created>
  <dcterms:modified xsi:type="dcterms:W3CDTF">2026-10-12T13:33:46.617Z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