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0CEA2" w14:textId="0749B2E6" w:rsidR="0007573A" w:rsidRPr="00C80DC0" w:rsidRDefault="0007573A" w:rsidP="0007573A">
      <w:pPr>
        <w:rPr>
          <w:rFonts w:eastAsia="Calibri" w:cstheme="minorHAnsi"/>
          <w:sz w:val="24"/>
          <w:szCs w:val="24"/>
          <w14:ligatures w14:val="none"/>
        </w:rPr>
      </w:pPr>
      <w:r w:rsidRPr="00C80DC0">
        <w:rPr>
          <w:rFonts w:eastAsia="Calibri" w:cstheme="minorHAnsi"/>
          <w:sz w:val="24"/>
          <w:szCs w:val="24"/>
          <w14:ligatures w14:val="none"/>
        </w:rPr>
        <w:t xml:space="preserve">KLASA: </w:t>
      </w:r>
    </w:p>
    <w:p w14:paraId="0BD41544" w14:textId="3160E059" w:rsidR="0007573A" w:rsidRPr="00C80DC0" w:rsidRDefault="0007573A" w:rsidP="0007573A">
      <w:pPr>
        <w:rPr>
          <w:rFonts w:eastAsia="Calibri" w:cstheme="minorHAnsi"/>
          <w:sz w:val="24"/>
          <w:szCs w:val="24"/>
          <w14:ligatures w14:val="none"/>
        </w:rPr>
      </w:pPr>
      <w:r w:rsidRPr="00C80DC0">
        <w:rPr>
          <w:rFonts w:eastAsia="Calibri" w:cstheme="minorHAnsi"/>
          <w:sz w:val="24"/>
          <w:szCs w:val="24"/>
          <w14:ligatures w14:val="none"/>
        </w:rPr>
        <w:t xml:space="preserve">URBROJ: </w:t>
      </w:r>
    </w:p>
    <w:p w14:paraId="7924943B" w14:textId="77777777" w:rsidR="00A25B14" w:rsidRDefault="00A25B14" w:rsidP="000F3E06">
      <w:pPr>
        <w:spacing w:after="0" w:line="240" w:lineRule="auto"/>
        <w:rPr>
          <w:b/>
          <w:bCs/>
          <w:sz w:val="24"/>
          <w:szCs w:val="24"/>
        </w:rPr>
      </w:pPr>
    </w:p>
    <w:p w14:paraId="21D005C3" w14:textId="6F004A05" w:rsidR="004602EC" w:rsidRDefault="004602EC" w:rsidP="000F3E06">
      <w:pPr>
        <w:spacing w:after="0" w:line="240" w:lineRule="auto"/>
        <w:rPr>
          <w:b/>
          <w:bCs/>
          <w:sz w:val="24"/>
          <w:szCs w:val="24"/>
        </w:rPr>
      </w:pPr>
      <w:r w:rsidRPr="00855C69">
        <w:rPr>
          <w:b/>
          <w:bCs/>
          <w:sz w:val="24"/>
          <w:szCs w:val="24"/>
        </w:rPr>
        <w:t>Akcijski plan unaprjeđenja sustava osiguravanja kvalitete na Veleučilištu Ivanić-Grad za 2024./25.</w:t>
      </w:r>
    </w:p>
    <w:p w14:paraId="08D859F9" w14:textId="77777777" w:rsidR="00A25B14" w:rsidRPr="000F3E06" w:rsidRDefault="00A25B14" w:rsidP="000F3E06">
      <w:pPr>
        <w:spacing w:after="0" w:line="240" w:lineRule="auto"/>
        <w:rPr>
          <w:b/>
          <w:bCs/>
          <w:sz w:val="24"/>
          <w:szCs w:val="24"/>
        </w:rPr>
      </w:pPr>
    </w:p>
    <w:p w14:paraId="0FF2E07C" w14:textId="6D438A83" w:rsidR="004602EC" w:rsidRDefault="004602EC" w:rsidP="00FF1E18">
      <w:pPr>
        <w:pStyle w:val="ListParagraph"/>
        <w:rPr>
          <w:b/>
          <w:bCs/>
        </w:rPr>
      </w:pPr>
      <w:r w:rsidRPr="004C4BDD">
        <w:rPr>
          <w:b/>
          <w:bCs/>
        </w:rPr>
        <w:t>Redoviti ciljevi/aktivnosti u radu Jedinice za kvalitetu</w:t>
      </w:r>
    </w:p>
    <w:p w14:paraId="6756083B" w14:textId="77777777" w:rsidR="00FF1E18" w:rsidRDefault="00FF1E18" w:rsidP="00FF1E18">
      <w:pPr>
        <w:pStyle w:val="ListParagraph"/>
        <w:rPr>
          <w:b/>
          <w:bCs/>
        </w:rPr>
      </w:pPr>
    </w:p>
    <w:p w14:paraId="4E4A63B2" w14:textId="131FDF88" w:rsidR="00FF1E18" w:rsidRPr="004C4BDD" w:rsidRDefault="00FF1E18" w:rsidP="00FF1E18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Interno osiguravanje </w:t>
      </w:r>
      <w:r w:rsidR="00A6460F">
        <w:rPr>
          <w:b/>
          <w:bCs/>
        </w:rPr>
        <w:t>kvalitete i društvena uloga visokog učilišta (ESG 1.1, ESG 1.7., ESG 1.8)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3802"/>
        <w:gridCol w:w="3984"/>
        <w:gridCol w:w="2783"/>
        <w:gridCol w:w="2783"/>
      </w:tblGrid>
      <w:tr w:rsidR="004602EC" w14:paraId="33856822" w14:textId="3EC66D22" w:rsidTr="00855C69">
        <w:tc>
          <w:tcPr>
            <w:tcW w:w="596" w:type="dxa"/>
            <w:shd w:val="clear" w:color="auto" w:fill="70AD47" w:themeFill="accent6"/>
          </w:tcPr>
          <w:p w14:paraId="0F1AEEF9" w14:textId="77777777" w:rsidR="004602EC" w:rsidRPr="00DA0A2C" w:rsidRDefault="004602EC">
            <w:pPr>
              <w:rPr>
                <w:b/>
                <w:bCs/>
                <w:sz w:val="16"/>
                <w:szCs w:val="16"/>
              </w:rPr>
            </w:pPr>
            <w:r w:rsidRPr="00DA0A2C">
              <w:rPr>
                <w:b/>
                <w:bCs/>
                <w:sz w:val="16"/>
                <w:szCs w:val="16"/>
              </w:rPr>
              <w:t>Redni</w:t>
            </w:r>
          </w:p>
          <w:p w14:paraId="318FF8A8" w14:textId="3EE36CBC" w:rsidR="004602EC" w:rsidRPr="00DA0A2C" w:rsidRDefault="004602EC">
            <w:pPr>
              <w:rPr>
                <w:b/>
                <w:bCs/>
                <w:sz w:val="16"/>
                <w:szCs w:val="16"/>
              </w:rPr>
            </w:pPr>
            <w:r w:rsidRPr="00DA0A2C">
              <w:rPr>
                <w:b/>
                <w:bCs/>
                <w:sz w:val="16"/>
                <w:szCs w:val="16"/>
              </w:rPr>
              <w:t>broj</w:t>
            </w:r>
          </w:p>
        </w:tc>
        <w:tc>
          <w:tcPr>
            <w:tcW w:w="3802" w:type="dxa"/>
            <w:shd w:val="clear" w:color="auto" w:fill="70AD47" w:themeFill="accent6"/>
          </w:tcPr>
          <w:p w14:paraId="7B4316DA" w14:textId="12D14365" w:rsidR="004602EC" w:rsidRPr="00DA0A2C" w:rsidRDefault="004602EC">
            <w:pPr>
              <w:rPr>
                <w:b/>
                <w:bCs/>
              </w:rPr>
            </w:pPr>
            <w:r w:rsidRPr="00DA0A2C">
              <w:rPr>
                <w:b/>
                <w:bCs/>
              </w:rPr>
              <w:t>Ciljevi/aktivnosti</w:t>
            </w:r>
          </w:p>
        </w:tc>
        <w:tc>
          <w:tcPr>
            <w:tcW w:w="3984" w:type="dxa"/>
            <w:shd w:val="clear" w:color="auto" w:fill="70AD47" w:themeFill="accent6"/>
          </w:tcPr>
          <w:p w14:paraId="57D09085" w14:textId="68C2A881" w:rsidR="004602EC" w:rsidRPr="00DA0A2C" w:rsidRDefault="004602EC">
            <w:pPr>
              <w:rPr>
                <w:b/>
                <w:bCs/>
              </w:rPr>
            </w:pPr>
            <w:r w:rsidRPr="00DA0A2C">
              <w:rPr>
                <w:b/>
                <w:bCs/>
              </w:rPr>
              <w:t>Odgovornost</w:t>
            </w:r>
          </w:p>
        </w:tc>
        <w:tc>
          <w:tcPr>
            <w:tcW w:w="2783" w:type="dxa"/>
            <w:shd w:val="clear" w:color="auto" w:fill="70AD47" w:themeFill="accent6"/>
          </w:tcPr>
          <w:p w14:paraId="77452ABC" w14:textId="3FDADD2A" w:rsidR="004602EC" w:rsidRPr="00DA0A2C" w:rsidRDefault="004602EC">
            <w:pPr>
              <w:rPr>
                <w:b/>
                <w:bCs/>
              </w:rPr>
            </w:pPr>
            <w:r w:rsidRPr="00DA0A2C">
              <w:rPr>
                <w:b/>
                <w:bCs/>
              </w:rPr>
              <w:t>Vrijeme provedbe</w:t>
            </w:r>
          </w:p>
        </w:tc>
        <w:tc>
          <w:tcPr>
            <w:tcW w:w="2783" w:type="dxa"/>
            <w:shd w:val="clear" w:color="auto" w:fill="70AD47" w:themeFill="accent6"/>
          </w:tcPr>
          <w:p w14:paraId="5D557802" w14:textId="600A1124" w:rsidR="004602EC" w:rsidRPr="00DA0A2C" w:rsidRDefault="004602EC">
            <w:pPr>
              <w:rPr>
                <w:b/>
                <w:bCs/>
              </w:rPr>
            </w:pPr>
            <w:r w:rsidRPr="00DA0A2C">
              <w:rPr>
                <w:b/>
                <w:bCs/>
              </w:rPr>
              <w:t>Indikator provedbe</w:t>
            </w:r>
          </w:p>
        </w:tc>
      </w:tr>
      <w:tr w:rsidR="004602EC" w14:paraId="2B56B932" w14:textId="32E9C995" w:rsidTr="004C4BDD">
        <w:tc>
          <w:tcPr>
            <w:tcW w:w="596" w:type="dxa"/>
          </w:tcPr>
          <w:p w14:paraId="1FF8A151" w14:textId="65EEAC60" w:rsidR="004602EC" w:rsidRDefault="004602EC" w:rsidP="00E61C0E">
            <w:r>
              <w:t>1.</w:t>
            </w:r>
          </w:p>
        </w:tc>
        <w:tc>
          <w:tcPr>
            <w:tcW w:w="3802" w:type="dxa"/>
          </w:tcPr>
          <w:p w14:paraId="20516669" w14:textId="7EE4F49D" w:rsidR="004602EC" w:rsidRDefault="004602EC">
            <w:r>
              <w:t>Izraditi Izvješće o radu Jedinice za kvalitetu u protekloj akademskoj godini</w:t>
            </w:r>
          </w:p>
        </w:tc>
        <w:tc>
          <w:tcPr>
            <w:tcW w:w="3984" w:type="dxa"/>
          </w:tcPr>
          <w:p w14:paraId="6DD296A5" w14:textId="642CDF3F" w:rsidR="004602EC" w:rsidRDefault="004602EC">
            <w:r>
              <w:t>Voditeljica Jedinice za kvalitetu</w:t>
            </w:r>
          </w:p>
        </w:tc>
        <w:tc>
          <w:tcPr>
            <w:tcW w:w="2783" w:type="dxa"/>
          </w:tcPr>
          <w:p w14:paraId="42EA233D" w14:textId="22A5D08E" w:rsidR="004602EC" w:rsidRDefault="004602EC">
            <w:r>
              <w:t>Studeni 2024.</w:t>
            </w:r>
          </w:p>
        </w:tc>
        <w:tc>
          <w:tcPr>
            <w:tcW w:w="2783" w:type="dxa"/>
          </w:tcPr>
          <w:p w14:paraId="4DE71F56" w14:textId="77777777" w:rsidR="004602EC" w:rsidRDefault="004602EC"/>
        </w:tc>
      </w:tr>
      <w:tr w:rsidR="004602EC" w14:paraId="05EC28C5" w14:textId="36AA07A6" w:rsidTr="004C4BDD">
        <w:tc>
          <w:tcPr>
            <w:tcW w:w="596" w:type="dxa"/>
          </w:tcPr>
          <w:p w14:paraId="390B8B6E" w14:textId="5F7C120F" w:rsidR="004602EC" w:rsidRDefault="00E61C0E">
            <w:r>
              <w:t xml:space="preserve">2. </w:t>
            </w:r>
          </w:p>
        </w:tc>
        <w:tc>
          <w:tcPr>
            <w:tcW w:w="3802" w:type="dxa"/>
          </w:tcPr>
          <w:p w14:paraId="0AF0D3C1" w14:textId="1D6F391D" w:rsidR="004602EC" w:rsidRDefault="00E61C0E">
            <w:r>
              <w:t>Analizirati podatke o prolaznosti na predmetima te eventualno poduzeti učinkovite mjere</w:t>
            </w:r>
          </w:p>
        </w:tc>
        <w:tc>
          <w:tcPr>
            <w:tcW w:w="3984" w:type="dxa"/>
          </w:tcPr>
          <w:p w14:paraId="497FDA85" w14:textId="77777777" w:rsidR="004602EC" w:rsidRDefault="00E61C0E">
            <w:r>
              <w:t>Članovi Jedinice za kvalitetu</w:t>
            </w:r>
          </w:p>
          <w:p w14:paraId="53F84FF4" w14:textId="1C0B8FE4" w:rsidR="00E61C0E" w:rsidRDefault="00E61C0E">
            <w:r>
              <w:t>Pročelnici</w:t>
            </w:r>
          </w:p>
        </w:tc>
        <w:tc>
          <w:tcPr>
            <w:tcW w:w="2783" w:type="dxa"/>
          </w:tcPr>
          <w:p w14:paraId="7820305C" w14:textId="34DDEFA9" w:rsidR="004602EC" w:rsidRDefault="00E61C0E">
            <w:r>
              <w:t>Prosinac 2024.</w:t>
            </w:r>
          </w:p>
        </w:tc>
        <w:tc>
          <w:tcPr>
            <w:tcW w:w="2783" w:type="dxa"/>
          </w:tcPr>
          <w:p w14:paraId="33F44A3D" w14:textId="77777777" w:rsidR="004602EC" w:rsidRDefault="004602EC"/>
        </w:tc>
      </w:tr>
      <w:tr w:rsidR="004602EC" w14:paraId="097FAEEC" w14:textId="3DD0E552" w:rsidTr="004C4BDD">
        <w:tc>
          <w:tcPr>
            <w:tcW w:w="596" w:type="dxa"/>
          </w:tcPr>
          <w:p w14:paraId="4FE4BE0B" w14:textId="6F80F0C8" w:rsidR="004602EC" w:rsidRDefault="00E61C0E">
            <w:r>
              <w:t xml:space="preserve">3. </w:t>
            </w:r>
          </w:p>
        </w:tc>
        <w:tc>
          <w:tcPr>
            <w:tcW w:w="3802" w:type="dxa"/>
          </w:tcPr>
          <w:p w14:paraId="155B99D8" w14:textId="5D39D9AB" w:rsidR="004602EC" w:rsidRDefault="00E61C0E">
            <w:r>
              <w:t>Provesti anketiranje studenata o kvaliteti nastave u zimskom semestru 2024./25. Izvršiti analizu ankete i izraditi Izvještaj o rezultatima anketiranja studenata</w:t>
            </w:r>
            <w:r w:rsidR="00AB1097">
              <w:t xml:space="preserve"> o kvaliteti nastave u zimskom semestru</w:t>
            </w:r>
          </w:p>
        </w:tc>
        <w:tc>
          <w:tcPr>
            <w:tcW w:w="3984" w:type="dxa"/>
          </w:tcPr>
          <w:p w14:paraId="7629B1E2" w14:textId="0BE4E402" w:rsidR="004602EC" w:rsidRDefault="00AB1097">
            <w:r>
              <w:t>Voditeljica Jedinice za kvalitetu</w:t>
            </w:r>
          </w:p>
        </w:tc>
        <w:tc>
          <w:tcPr>
            <w:tcW w:w="2783" w:type="dxa"/>
          </w:tcPr>
          <w:p w14:paraId="389A10B5" w14:textId="0B335D59" w:rsidR="004602EC" w:rsidRDefault="00AB1097">
            <w:r>
              <w:t xml:space="preserve">Kraj zimskog semestra </w:t>
            </w:r>
            <w:r w:rsidR="00DF556F">
              <w:t xml:space="preserve">- </w:t>
            </w:r>
            <w:r>
              <w:t>kraj siječnja 2025.</w:t>
            </w:r>
          </w:p>
        </w:tc>
        <w:tc>
          <w:tcPr>
            <w:tcW w:w="2783" w:type="dxa"/>
          </w:tcPr>
          <w:p w14:paraId="11FA487E" w14:textId="2E63F16C" w:rsidR="004602EC" w:rsidRDefault="00E50E2C" w:rsidP="00E50E2C">
            <w:r>
              <w:t>Izvješće o rezultatima ankete</w:t>
            </w:r>
          </w:p>
        </w:tc>
      </w:tr>
      <w:tr w:rsidR="004602EC" w14:paraId="7342A453" w14:textId="49BBCB1C" w:rsidTr="004C4BDD">
        <w:tc>
          <w:tcPr>
            <w:tcW w:w="596" w:type="dxa"/>
          </w:tcPr>
          <w:p w14:paraId="02664BEF" w14:textId="21221B1A" w:rsidR="004602EC" w:rsidRDefault="00AB1097">
            <w:r>
              <w:t xml:space="preserve">4. </w:t>
            </w:r>
          </w:p>
        </w:tc>
        <w:tc>
          <w:tcPr>
            <w:tcW w:w="3802" w:type="dxa"/>
          </w:tcPr>
          <w:p w14:paraId="297BCC25" w14:textId="1D497AC9" w:rsidR="004602EC" w:rsidRDefault="00AB1097">
            <w:r>
              <w:t xml:space="preserve">Provesti anketiranje studenata o kvaliteti nastave u ljetnom semestru 2024./25. Izvršiti analizu ankete i izraditi Izvještaj o rezultatima anketiranja studenata o kvaliteti nastave u </w:t>
            </w:r>
            <w:r w:rsidR="00DF556F">
              <w:t>ljetmom semestru</w:t>
            </w:r>
            <w:r>
              <w:t xml:space="preserve"> semestru</w:t>
            </w:r>
          </w:p>
        </w:tc>
        <w:tc>
          <w:tcPr>
            <w:tcW w:w="3984" w:type="dxa"/>
          </w:tcPr>
          <w:p w14:paraId="0D536364" w14:textId="04CC8FAB" w:rsidR="004602EC" w:rsidRDefault="00DF556F">
            <w:r>
              <w:t>Voditeljica Jedinice za kvalitetu</w:t>
            </w:r>
          </w:p>
        </w:tc>
        <w:tc>
          <w:tcPr>
            <w:tcW w:w="2783" w:type="dxa"/>
          </w:tcPr>
          <w:p w14:paraId="5318A36E" w14:textId="6D8C22FF" w:rsidR="004602EC" w:rsidRDefault="00DF556F">
            <w:r>
              <w:t>Kraj ljetnog semestra - lipanj 2025.</w:t>
            </w:r>
          </w:p>
        </w:tc>
        <w:tc>
          <w:tcPr>
            <w:tcW w:w="2783" w:type="dxa"/>
          </w:tcPr>
          <w:p w14:paraId="446BD9FF" w14:textId="79DE4522" w:rsidR="004602EC" w:rsidRDefault="00E50E2C">
            <w:r>
              <w:t>Izvješće o rezultatima ankete</w:t>
            </w:r>
          </w:p>
        </w:tc>
      </w:tr>
      <w:tr w:rsidR="004602EC" w14:paraId="7F22EB69" w14:textId="7896E9E5" w:rsidTr="004C4BDD">
        <w:tc>
          <w:tcPr>
            <w:tcW w:w="596" w:type="dxa"/>
          </w:tcPr>
          <w:p w14:paraId="5EA6FD89" w14:textId="04889025" w:rsidR="004602EC" w:rsidRDefault="00611CBD">
            <w:r>
              <w:t xml:space="preserve">5. </w:t>
            </w:r>
          </w:p>
        </w:tc>
        <w:tc>
          <w:tcPr>
            <w:tcW w:w="3802" w:type="dxa"/>
          </w:tcPr>
          <w:p w14:paraId="47595480" w14:textId="2C8A37F9" w:rsidR="004602EC" w:rsidRPr="00A94778" w:rsidRDefault="00611CBD">
            <w:pPr>
              <w:rPr>
                <w:color w:val="FF0000"/>
              </w:rPr>
            </w:pPr>
            <w:r w:rsidRPr="00A94778">
              <w:rPr>
                <w:color w:val="FF0000"/>
              </w:rPr>
              <w:t>Priprema za vanjski audit norme ISO 9001:2015</w:t>
            </w:r>
          </w:p>
        </w:tc>
        <w:tc>
          <w:tcPr>
            <w:tcW w:w="3984" w:type="dxa"/>
          </w:tcPr>
          <w:p w14:paraId="490B8346" w14:textId="3D88C0FB" w:rsidR="004602EC" w:rsidRPr="00A94778" w:rsidRDefault="00611CBD">
            <w:pPr>
              <w:rPr>
                <w:color w:val="FF0000"/>
              </w:rPr>
            </w:pPr>
            <w:r w:rsidRPr="00A94778">
              <w:rPr>
                <w:color w:val="FF0000"/>
              </w:rPr>
              <w:t>Jedinica za kvalitetu</w:t>
            </w:r>
          </w:p>
        </w:tc>
        <w:tc>
          <w:tcPr>
            <w:tcW w:w="2783" w:type="dxa"/>
          </w:tcPr>
          <w:p w14:paraId="59B7E6ED" w14:textId="43376475" w:rsidR="004602EC" w:rsidRDefault="00DA0A2C">
            <w:r w:rsidRPr="00DA0A2C">
              <w:rPr>
                <w:color w:val="FF0000"/>
              </w:rPr>
              <w:t>Lipanj-rujan 2025.?</w:t>
            </w:r>
          </w:p>
        </w:tc>
        <w:tc>
          <w:tcPr>
            <w:tcW w:w="2783" w:type="dxa"/>
          </w:tcPr>
          <w:p w14:paraId="5097E35C" w14:textId="77777777" w:rsidR="004602EC" w:rsidRDefault="004602EC"/>
        </w:tc>
      </w:tr>
      <w:tr w:rsidR="004602EC" w14:paraId="79DB87F0" w14:textId="6DFA3349" w:rsidTr="004C4BDD">
        <w:tc>
          <w:tcPr>
            <w:tcW w:w="596" w:type="dxa"/>
          </w:tcPr>
          <w:p w14:paraId="79AE08C3" w14:textId="78C4FC43" w:rsidR="004602EC" w:rsidRDefault="00611CBD">
            <w:r>
              <w:t>6.</w:t>
            </w:r>
          </w:p>
        </w:tc>
        <w:tc>
          <w:tcPr>
            <w:tcW w:w="3802" w:type="dxa"/>
          </w:tcPr>
          <w:p w14:paraId="24931727" w14:textId="0484CC5D" w:rsidR="004602EC" w:rsidRDefault="00611CBD">
            <w:r>
              <w:t xml:space="preserve">Ažuriranje sadržaja o Upravljanju kvalitetom na internetskoj stranici </w:t>
            </w:r>
          </w:p>
        </w:tc>
        <w:tc>
          <w:tcPr>
            <w:tcW w:w="3984" w:type="dxa"/>
          </w:tcPr>
          <w:p w14:paraId="39EC05D1" w14:textId="22CB5DBC" w:rsidR="004602EC" w:rsidRDefault="00611CBD">
            <w:r>
              <w:t>Voditeljica Jedinice za kvalitetu</w:t>
            </w:r>
          </w:p>
        </w:tc>
        <w:tc>
          <w:tcPr>
            <w:tcW w:w="2783" w:type="dxa"/>
          </w:tcPr>
          <w:p w14:paraId="2EA7E3D1" w14:textId="51B5AA03" w:rsidR="004602EC" w:rsidRDefault="00611CBD">
            <w:r>
              <w:t>kontinuirano</w:t>
            </w:r>
          </w:p>
        </w:tc>
        <w:tc>
          <w:tcPr>
            <w:tcW w:w="2783" w:type="dxa"/>
          </w:tcPr>
          <w:p w14:paraId="328E62D1" w14:textId="2E76FE9A" w:rsidR="004602EC" w:rsidRDefault="00DA0A2C">
            <w:r>
              <w:t>Ažurirana web-stranica</w:t>
            </w:r>
          </w:p>
        </w:tc>
      </w:tr>
      <w:tr w:rsidR="004602EC" w14:paraId="0DB66DD9" w14:textId="1B71C9F7" w:rsidTr="004C4BDD">
        <w:tc>
          <w:tcPr>
            <w:tcW w:w="596" w:type="dxa"/>
          </w:tcPr>
          <w:p w14:paraId="75FAF92C" w14:textId="7409990A" w:rsidR="004602EC" w:rsidRDefault="00611CBD">
            <w:r>
              <w:t xml:space="preserve">7. </w:t>
            </w:r>
          </w:p>
        </w:tc>
        <w:tc>
          <w:tcPr>
            <w:tcW w:w="3802" w:type="dxa"/>
          </w:tcPr>
          <w:p w14:paraId="3835F7E8" w14:textId="615CF175" w:rsidR="004602EC" w:rsidRDefault="00DA0A2C">
            <w:r>
              <w:t>Ustrojavanje i p</w:t>
            </w:r>
            <w:r w:rsidR="00611CBD">
              <w:t>raćenje rada Alumni kluba</w:t>
            </w:r>
          </w:p>
        </w:tc>
        <w:tc>
          <w:tcPr>
            <w:tcW w:w="3984" w:type="dxa"/>
          </w:tcPr>
          <w:p w14:paraId="097460EB" w14:textId="16DCB5EC" w:rsidR="004602EC" w:rsidRDefault="00611CBD">
            <w:r>
              <w:t>Voditeljica Jedinice za kvalitetu</w:t>
            </w:r>
          </w:p>
        </w:tc>
        <w:tc>
          <w:tcPr>
            <w:tcW w:w="2783" w:type="dxa"/>
          </w:tcPr>
          <w:p w14:paraId="50B6BE7C" w14:textId="434C68B8" w:rsidR="004602EC" w:rsidRDefault="00611CBD">
            <w:r>
              <w:t>kontinuirano</w:t>
            </w:r>
          </w:p>
        </w:tc>
        <w:tc>
          <w:tcPr>
            <w:tcW w:w="2783" w:type="dxa"/>
          </w:tcPr>
          <w:p w14:paraId="775DBAA1" w14:textId="77777777" w:rsidR="004602EC" w:rsidRDefault="004602EC"/>
        </w:tc>
      </w:tr>
      <w:tr w:rsidR="00611CBD" w14:paraId="5F6BE0F1" w14:textId="77777777" w:rsidTr="004C4BDD">
        <w:tc>
          <w:tcPr>
            <w:tcW w:w="596" w:type="dxa"/>
          </w:tcPr>
          <w:p w14:paraId="6C3D2807" w14:textId="4898E731" w:rsidR="00611CBD" w:rsidRDefault="00611CBD">
            <w:r>
              <w:t>8.</w:t>
            </w:r>
          </w:p>
        </w:tc>
        <w:tc>
          <w:tcPr>
            <w:tcW w:w="3802" w:type="dxa"/>
          </w:tcPr>
          <w:p w14:paraId="0135914E" w14:textId="52AB2A58" w:rsidR="00611CBD" w:rsidRDefault="00611CBD">
            <w:r>
              <w:t>Informiranje nastavnika i studenata o radu Jedinice za kvalitetu</w:t>
            </w:r>
          </w:p>
        </w:tc>
        <w:tc>
          <w:tcPr>
            <w:tcW w:w="3984" w:type="dxa"/>
          </w:tcPr>
          <w:p w14:paraId="7F13FB14" w14:textId="343E7E25" w:rsidR="00611CBD" w:rsidRDefault="00611CBD">
            <w:r>
              <w:t>Voditeljica za kvalitetu</w:t>
            </w:r>
          </w:p>
        </w:tc>
        <w:tc>
          <w:tcPr>
            <w:tcW w:w="2783" w:type="dxa"/>
          </w:tcPr>
          <w:p w14:paraId="3C9432BE" w14:textId="7AC56A79" w:rsidR="00611CBD" w:rsidRDefault="00611CBD">
            <w:r>
              <w:t>kontinuirano</w:t>
            </w:r>
          </w:p>
        </w:tc>
        <w:tc>
          <w:tcPr>
            <w:tcW w:w="2783" w:type="dxa"/>
          </w:tcPr>
          <w:p w14:paraId="1C6B676F" w14:textId="4DE0003C" w:rsidR="00611CBD" w:rsidRDefault="00611CBD">
            <w:r>
              <w:t xml:space="preserve">Objave na web stranici i društvenim mrežama, </w:t>
            </w:r>
            <w:r>
              <w:lastRenderedPageBreak/>
              <w:t>zapisanik s tematskog sastanka</w:t>
            </w:r>
          </w:p>
        </w:tc>
      </w:tr>
      <w:tr w:rsidR="00611CBD" w14:paraId="2F4B0A2B" w14:textId="77777777" w:rsidTr="004C4BDD">
        <w:tc>
          <w:tcPr>
            <w:tcW w:w="596" w:type="dxa"/>
          </w:tcPr>
          <w:p w14:paraId="408FB84A" w14:textId="3DA0C724" w:rsidR="00611CBD" w:rsidRDefault="00453584">
            <w:r>
              <w:lastRenderedPageBreak/>
              <w:t>9.</w:t>
            </w:r>
          </w:p>
        </w:tc>
        <w:tc>
          <w:tcPr>
            <w:tcW w:w="3802" w:type="dxa"/>
          </w:tcPr>
          <w:p w14:paraId="649DC353" w14:textId="0DACA75B" w:rsidR="00611CBD" w:rsidRDefault="00E96E65">
            <w:r>
              <w:t xml:space="preserve">Provesti anketiranje diplomiranih studenata o </w:t>
            </w:r>
            <w:r w:rsidR="00F545F9">
              <w:t xml:space="preserve">zadovoljstvu studiranjem </w:t>
            </w:r>
            <w:r w:rsidR="00560CD5">
              <w:t xml:space="preserve">na Veleučilištu Ivanić-Grad </w:t>
            </w:r>
            <w:r w:rsidR="00B546E8">
              <w:t>2024./25</w:t>
            </w:r>
            <w:r>
              <w:t>. Izvršiti analizu ankete i izraditi Izvještaj</w:t>
            </w:r>
            <w:r w:rsidR="00560CD5">
              <w:t>.</w:t>
            </w:r>
          </w:p>
        </w:tc>
        <w:tc>
          <w:tcPr>
            <w:tcW w:w="3984" w:type="dxa"/>
          </w:tcPr>
          <w:p w14:paraId="135B3C32" w14:textId="4650FF12" w:rsidR="00611CBD" w:rsidRDefault="00F538E9">
            <w:r>
              <w:t>Voditeljica Jedinice za kvalitetu</w:t>
            </w:r>
          </w:p>
        </w:tc>
        <w:tc>
          <w:tcPr>
            <w:tcW w:w="2783" w:type="dxa"/>
          </w:tcPr>
          <w:p w14:paraId="2E20F300" w14:textId="2D7712B1" w:rsidR="00611CBD" w:rsidRDefault="00FB06DE">
            <w:r>
              <w:t xml:space="preserve">Prosinac </w:t>
            </w:r>
            <w:r w:rsidR="00F538E9">
              <w:t>2025.</w:t>
            </w:r>
          </w:p>
        </w:tc>
        <w:tc>
          <w:tcPr>
            <w:tcW w:w="2783" w:type="dxa"/>
          </w:tcPr>
          <w:p w14:paraId="4117209D" w14:textId="71E170DC" w:rsidR="00611CBD" w:rsidRDefault="000A370E">
            <w:r>
              <w:t>Izvješće o rezultatima anketiranja diplomiranih studenata s prijedlogom mjera po dobivenim rezultatima.</w:t>
            </w:r>
          </w:p>
        </w:tc>
      </w:tr>
      <w:tr w:rsidR="00A52F98" w14:paraId="6192E857" w14:textId="77777777" w:rsidTr="004C4BDD">
        <w:tc>
          <w:tcPr>
            <w:tcW w:w="596" w:type="dxa"/>
          </w:tcPr>
          <w:p w14:paraId="4C5BD058" w14:textId="323E620E" w:rsidR="00A52F98" w:rsidRDefault="00A52F98">
            <w:r>
              <w:t>10.</w:t>
            </w:r>
          </w:p>
        </w:tc>
        <w:tc>
          <w:tcPr>
            <w:tcW w:w="3802" w:type="dxa"/>
          </w:tcPr>
          <w:p w14:paraId="79548ECA" w14:textId="7FE5E2AA" w:rsidR="00A52F98" w:rsidRDefault="00F82ABB">
            <w:r>
              <w:t>Kontinuirano razvijati ciljanju komunikaciju s javnosti o svim važnim aspektima</w:t>
            </w:r>
            <w:r w:rsidR="000033CE">
              <w:t xml:space="preserve"> svojih aktivnosti (nastavne, stručne, društvene)</w:t>
            </w:r>
          </w:p>
        </w:tc>
        <w:tc>
          <w:tcPr>
            <w:tcW w:w="3984" w:type="dxa"/>
          </w:tcPr>
          <w:p w14:paraId="3BF6DEE2" w14:textId="7EBCAFFA" w:rsidR="00A52F98" w:rsidRDefault="00CB25D3">
            <w:r>
              <w:t>Jedinica za kvalitetu</w:t>
            </w:r>
          </w:p>
        </w:tc>
        <w:tc>
          <w:tcPr>
            <w:tcW w:w="2783" w:type="dxa"/>
          </w:tcPr>
          <w:p w14:paraId="08D1558D" w14:textId="12BC6EA0" w:rsidR="00A52F98" w:rsidRDefault="00424CD9">
            <w:r>
              <w:t>kontinuirano</w:t>
            </w:r>
          </w:p>
        </w:tc>
        <w:tc>
          <w:tcPr>
            <w:tcW w:w="2783" w:type="dxa"/>
          </w:tcPr>
          <w:p w14:paraId="61CBC6B5" w14:textId="7036E631" w:rsidR="00A52F98" w:rsidRDefault="00FF6DC3">
            <w:r>
              <w:t>O</w:t>
            </w:r>
            <w:r w:rsidR="00CB25D3">
              <w:t>bjave na</w:t>
            </w:r>
            <w:r>
              <w:t xml:space="preserve"> stranici Veleučilišta,</w:t>
            </w:r>
            <w:r w:rsidR="00CB25D3">
              <w:t xml:space="preserve"> društvenim mrežama</w:t>
            </w:r>
          </w:p>
        </w:tc>
      </w:tr>
      <w:tr w:rsidR="00FF6DC3" w14:paraId="61C4FB42" w14:textId="77777777" w:rsidTr="004C4BDD">
        <w:tc>
          <w:tcPr>
            <w:tcW w:w="596" w:type="dxa"/>
          </w:tcPr>
          <w:p w14:paraId="47E051FC" w14:textId="7FCC7188" w:rsidR="00FF6DC3" w:rsidRDefault="00FF6DC3">
            <w:r>
              <w:t>11.</w:t>
            </w:r>
          </w:p>
        </w:tc>
        <w:tc>
          <w:tcPr>
            <w:tcW w:w="3802" w:type="dxa"/>
          </w:tcPr>
          <w:p w14:paraId="03B5FC87" w14:textId="79AEDA16" w:rsidR="00FF6DC3" w:rsidRDefault="00B4185B">
            <w:r>
              <w:t>Kontinuirano razvijati društven</w:t>
            </w:r>
            <w:r w:rsidR="00884AEC">
              <w:t>u ulogu</w:t>
            </w:r>
            <w:r w:rsidR="0002796C">
              <w:t xml:space="preserve"> Veleučilišta Ivanić-Grad te izravno poticati aktivnosti u tom smjeru</w:t>
            </w:r>
          </w:p>
        </w:tc>
        <w:tc>
          <w:tcPr>
            <w:tcW w:w="3984" w:type="dxa"/>
          </w:tcPr>
          <w:p w14:paraId="77A5818F" w14:textId="02452494" w:rsidR="00FF6DC3" w:rsidRDefault="005C0237">
            <w:r>
              <w:t>Pročelnici, Jedinica za kvalitetu</w:t>
            </w:r>
            <w:r w:rsidR="00B22356">
              <w:t xml:space="preserve">, Odsjek za </w:t>
            </w:r>
            <w:r w:rsidR="00B50B1E">
              <w:t xml:space="preserve">administrativne, </w:t>
            </w:r>
            <w:r w:rsidR="00B22356">
              <w:t>kadrovske i tehničke poslove</w:t>
            </w:r>
            <w:r w:rsidR="00B50B1E">
              <w:t>, Alumni klub</w:t>
            </w:r>
          </w:p>
        </w:tc>
        <w:tc>
          <w:tcPr>
            <w:tcW w:w="2783" w:type="dxa"/>
          </w:tcPr>
          <w:p w14:paraId="236845D5" w14:textId="353FD996" w:rsidR="00FF6DC3" w:rsidRDefault="00B50B1E">
            <w:r>
              <w:t>kontinuirano</w:t>
            </w:r>
          </w:p>
        </w:tc>
        <w:tc>
          <w:tcPr>
            <w:tcW w:w="2783" w:type="dxa"/>
          </w:tcPr>
          <w:p w14:paraId="724BD205" w14:textId="6CB8E2AB" w:rsidR="00FF6DC3" w:rsidRDefault="00B50B1E">
            <w:r>
              <w:t>Izvješća o provedenim aktivnostima</w:t>
            </w:r>
            <w:r w:rsidR="004925B8">
              <w:t>, objave na stranicama Veleučilišta i društvenim mrežama</w:t>
            </w:r>
          </w:p>
        </w:tc>
      </w:tr>
      <w:tr w:rsidR="004925B8" w14:paraId="52A3A2EE" w14:textId="77777777" w:rsidTr="004C4BDD">
        <w:tc>
          <w:tcPr>
            <w:tcW w:w="596" w:type="dxa"/>
          </w:tcPr>
          <w:p w14:paraId="12E79CEC" w14:textId="0175774E" w:rsidR="004925B8" w:rsidRDefault="004925B8">
            <w:r>
              <w:t>12.</w:t>
            </w:r>
          </w:p>
        </w:tc>
        <w:tc>
          <w:tcPr>
            <w:tcW w:w="3802" w:type="dxa"/>
          </w:tcPr>
          <w:p w14:paraId="5A7BC96C" w14:textId="201C3B27" w:rsidR="004925B8" w:rsidRDefault="009D0F9A">
            <w:r>
              <w:t>Planiranje i izvješćivanje o profesionalnom usavršavanju svih zaposlenika</w:t>
            </w:r>
          </w:p>
        </w:tc>
        <w:tc>
          <w:tcPr>
            <w:tcW w:w="3984" w:type="dxa"/>
          </w:tcPr>
          <w:p w14:paraId="59EB1D35" w14:textId="2902A6E7" w:rsidR="004925B8" w:rsidRDefault="0075575D">
            <w:r>
              <w:t>Voditeljica za kvalitetu</w:t>
            </w:r>
          </w:p>
        </w:tc>
        <w:tc>
          <w:tcPr>
            <w:tcW w:w="2783" w:type="dxa"/>
          </w:tcPr>
          <w:p w14:paraId="2BCC6674" w14:textId="75B31D4F" w:rsidR="004925B8" w:rsidRDefault="0075575D">
            <w:r>
              <w:t>kontinuirano</w:t>
            </w:r>
          </w:p>
        </w:tc>
        <w:tc>
          <w:tcPr>
            <w:tcW w:w="2783" w:type="dxa"/>
          </w:tcPr>
          <w:p w14:paraId="5B832EB4" w14:textId="2C257716" w:rsidR="004925B8" w:rsidRDefault="0075575D">
            <w:r>
              <w:t xml:space="preserve">Izvješće i plan o </w:t>
            </w:r>
            <w:r w:rsidR="00A677EC">
              <w:t>profesionalnom usavršavanju</w:t>
            </w:r>
          </w:p>
        </w:tc>
      </w:tr>
      <w:tr w:rsidR="00B75F53" w14:paraId="4B33ABB5" w14:textId="77777777" w:rsidTr="004C4BDD">
        <w:tc>
          <w:tcPr>
            <w:tcW w:w="596" w:type="dxa"/>
          </w:tcPr>
          <w:p w14:paraId="162C6DCC" w14:textId="6B8A8AEE" w:rsidR="00B75F53" w:rsidRDefault="00B75F53">
            <w:r>
              <w:t>13.</w:t>
            </w:r>
          </w:p>
        </w:tc>
        <w:tc>
          <w:tcPr>
            <w:tcW w:w="3802" w:type="dxa"/>
          </w:tcPr>
          <w:p w14:paraId="417CF237" w14:textId="2F161202" w:rsidR="00B75F53" w:rsidRDefault="002D2330">
            <w:r>
              <w:t>Prikupljati povratne informacije od alumni studenata</w:t>
            </w:r>
            <w:r w:rsidR="000D2EF7">
              <w:t>, njihovih poslodavaca</w:t>
            </w:r>
            <w:r w:rsidR="00AC3503">
              <w:t xml:space="preserve"> i ostalih vanjskih dionika vezano za kompatibilnost veleučilišnih </w:t>
            </w:r>
            <w:r w:rsidR="00781402">
              <w:t>studijskih programa s potrebama tržišta rada</w:t>
            </w:r>
          </w:p>
        </w:tc>
        <w:tc>
          <w:tcPr>
            <w:tcW w:w="3984" w:type="dxa"/>
          </w:tcPr>
          <w:p w14:paraId="71651047" w14:textId="46142A4F" w:rsidR="00B75F53" w:rsidRDefault="00911C10">
            <w:r>
              <w:t>Jedinica za kvalitetu</w:t>
            </w:r>
          </w:p>
        </w:tc>
        <w:tc>
          <w:tcPr>
            <w:tcW w:w="2783" w:type="dxa"/>
          </w:tcPr>
          <w:p w14:paraId="4D2E6E00" w14:textId="697EAF7A" w:rsidR="00B75F53" w:rsidRDefault="0044610C">
            <w:r>
              <w:t>Jednom godišnje</w:t>
            </w:r>
          </w:p>
        </w:tc>
        <w:tc>
          <w:tcPr>
            <w:tcW w:w="2783" w:type="dxa"/>
          </w:tcPr>
          <w:p w14:paraId="093ED9BC" w14:textId="7B69FDA6" w:rsidR="00B75F53" w:rsidRDefault="0044610C">
            <w:r>
              <w:t>Izvješće o dobivenim povratnim informacijama</w:t>
            </w:r>
            <w:r w:rsidR="00047B5B">
              <w:t xml:space="preserve"> sa zaključcima i prijedlozima za poboljšanje</w:t>
            </w:r>
          </w:p>
        </w:tc>
      </w:tr>
    </w:tbl>
    <w:p w14:paraId="3F13B5B1" w14:textId="77777777" w:rsidR="004C4BDD" w:rsidRDefault="004C4BDD">
      <w:pPr>
        <w:rPr>
          <w:b/>
          <w:bCs/>
        </w:rPr>
      </w:pPr>
    </w:p>
    <w:p w14:paraId="5E3545B5" w14:textId="0450D8E6" w:rsidR="00283775" w:rsidRPr="004C4BDD" w:rsidRDefault="00283775" w:rsidP="0021006D">
      <w:pPr>
        <w:pStyle w:val="ListParagraph"/>
        <w:numPr>
          <w:ilvl w:val="0"/>
          <w:numId w:val="6"/>
        </w:numPr>
        <w:rPr>
          <w:b/>
          <w:bCs/>
        </w:rPr>
      </w:pPr>
      <w:r w:rsidRPr="004C4BDD">
        <w:rPr>
          <w:b/>
          <w:bCs/>
        </w:rPr>
        <w:t>Studijski programi</w:t>
      </w:r>
      <w:r w:rsidR="0031184B">
        <w:rPr>
          <w:b/>
          <w:bCs/>
        </w:rPr>
        <w:t xml:space="preserve"> (ESG 1.2, ESG 1.9)</w:t>
      </w:r>
    </w:p>
    <w:p w14:paraId="069CC39C" w14:textId="77777777" w:rsidR="004C4BDD" w:rsidRPr="004C4BDD" w:rsidRDefault="004C4BDD" w:rsidP="004C4BDD">
      <w:pPr>
        <w:pStyle w:val="ListParagrap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086"/>
        <w:gridCol w:w="2325"/>
        <w:gridCol w:w="2325"/>
        <w:gridCol w:w="2325"/>
        <w:gridCol w:w="2325"/>
      </w:tblGrid>
      <w:tr w:rsidR="00FC16F4" w14:paraId="5E39CBB9" w14:textId="77777777" w:rsidTr="007A76C8">
        <w:tc>
          <w:tcPr>
            <w:tcW w:w="562" w:type="dxa"/>
          </w:tcPr>
          <w:p w14:paraId="1E633E69" w14:textId="2396A234" w:rsidR="00FC16F4" w:rsidRPr="007A76C8" w:rsidRDefault="007A76C8">
            <w:r>
              <w:t>1.</w:t>
            </w:r>
          </w:p>
        </w:tc>
        <w:tc>
          <w:tcPr>
            <w:tcW w:w="4086" w:type="dxa"/>
          </w:tcPr>
          <w:p w14:paraId="605DF2B2" w14:textId="5A2F7330" w:rsidR="00FC16F4" w:rsidRPr="002B131E" w:rsidRDefault="00112ABA">
            <w:r w:rsidRPr="002B131E">
              <w:t>Analizirati potrebu za manjim</w:t>
            </w:r>
            <w:r w:rsidR="00D03F7E" w:rsidRPr="002B131E">
              <w:t xml:space="preserve"> izmjenama studijskih programa koje bi se implementirale u idućoj akademskoj godini</w:t>
            </w:r>
          </w:p>
        </w:tc>
        <w:tc>
          <w:tcPr>
            <w:tcW w:w="2325" w:type="dxa"/>
          </w:tcPr>
          <w:p w14:paraId="0F348B7B" w14:textId="62C9166D" w:rsidR="00FC16F4" w:rsidRPr="002B131E" w:rsidRDefault="002B131E">
            <w:r w:rsidRPr="002B131E">
              <w:t>pročelnici</w:t>
            </w:r>
          </w:p>
        </w:tc>
        <w:tc>
          <w:tcPr>
            <w:tcW w:w="2325" w:type="dxa"/>
          </w:tcPr>
          <w:p w14:paraId="6DD7A7FA" w14:textId="34E194B8" w:rsidR="00FC16F4" w:rsidRPr="002B131E" w:rsidRDefault="002B131E">
            <w:r w:rsidRPr="002B131E">
              <w:t>Svibanj 2025.</w:t>
            </w:r>
          </w:p>
        </w:tc>
        <w:tc>
          <w:tcPr>
            <w:tcW w:w="2325" w:type="dxa"/>
          </w:tcPr>
          <w:p w14:paraId="055407CD" w14:textId="6A71B4EE" w:rsidR="00FC16F4" w:rsidRPr="00993C47" w:rsidRDefault="00993C47">
            <w:r w:rsidRPr="00993C47">
              <w:t>Izmijenjeni Izvedbeni program</w:t>
            </w:r>
          </w:p>
        </w:tc>
        <w:tc>
          <w:tcPr>
            <w:tcW w:w="2325" w:type="dxa"/>
          </w:tcPr>
          <w:p w14:paraId="03BBFF32" w14:textId="77777777" w:rsidR="00FC16F4" w:rsidRDefault="00FC16F4">
            <w:pPr>
              <w:rPr>
                <w:b/>
                <w:bCs/>
              </w:rPr>
            </w:pPr>
          </w:p>
        </w:tc>
      </w:tr>
      <w:tr w:rsidR="00FC16F4" w14:paraId="1F03D903" w14:textId="77777777" w:rsidTr="007A76C8">
        <w:tc>
          <w:tcPr>
            <w:tcW w:w="562" w:type="dxa"/>
          </w:tcPr>
          <w:p w14:paraId="6A4958A3" w14:textId="76CA3C1B" w:rsidR="00FC16F4" w:rsidRPr="00667025" w:rsidRDefault="00667025">
            <w:r>
              <w:lastRenderedPageBreak/>
              <w:t>2.</w:t>
            </w:r>
          </w:p>
        </w:tc>
        <w:tc>
          <w:tcPr>
            <w:tcW w:w="4086" w:type="dxa"/>
          </w:tcPr>
          <w:p w14:paraId="1ADA5CA7" w14:textId="1D2A2454" w:rsidR="00FC16F4" w:rsidRPr="00292A85" w:rsidRDefault="00393F2F">
            <w:r w:rsidRPr="00292A85">
              <w:t>Poticati kontinuirano revidiranje i unapređenj</w:t>
            </w:r>
            <w:r w:rsidR="00255029">
              <w:t>e</w:t>
            </w:r>
            <w:r w:rsidRPr="00292A85">
              <w:t xml:space="preserve"> nastavnog procesa na osnovi direktnih mjerenja iz nastave</w:t>
            </w:r>
          </w:p>
        </w:tc>
        <w:tc>
          <w:tcPr>
            <w:tcW w:w="2325" w:type="dxa"/>
          </w:tcPr>
          <w:p w14:paraId="46213AAD" w14:textId="2E64FFF4" w:rsidR="00FC16F4" w:rsidRPr="00292A85" w:rsidRDefault="006945DD">
            <w:r w:rsidRPr="00292A85">
              <w:t>Jedinica za kvalitetu, pročelnic</w:t>
            </w:r>
            <w:r w:rsidR="005F6E58">
              <w:t>i</w:t>
            </w:r>
          </w:p>
        </w:tc>
        <w:tc>
          <w:tcPr>
            <w:tcW w:w="2325" w:type="dxa"/>
          </w:tcPr>
          <w:p w14:paraId="03D4C7AF" w14:textId="34420713" w:rsidR="00FC16F4" w:rsidRPr="00292A85" w:rsidRDefault="006945DD">
            <w:r w:rsidRPr="00292A85">
              <w:t>kontinuirano</w:t>
            </w:r>
          </w:p>
        </w:tc>
        <w:tc>
          <w:tcPr>
            <w:tcW w:w="2325" w:type="dxa"/>
          </w:tcPr>
          <w:p w14:paraId="14FD26F8" w14:textId="2010CAAB" w:rsidR="00FC16F4" w:rsidRPr="00292A85" w:rsidRDefault="007234C8">
            <w:r w:rsidRPr="00292A85">
              <w:t>Izvješća o anketiranju</w:t>
            </w:r>
          </w:p>
        </w:tc>
        <w:tc>
          <w:tcPr>
            <w:tcW w:w="2325" w:type="dxa"/>
          </w:tcPr>
          <w:p w14:paraId="4ECCB9E1" w14:textId="77777777" w:rsidR="00FC16F4" w:rsidRDefault="00FC16F4">
            <w:pPr>
              <w:rPr>
                <w:b/>
                <w:bCs/>
              </w:rPr>
            </w:pPr>
          </w:p>
        </w:tc>
      </w:tr>
      <w:tr w:rsidR="00FC16F4" w14:paraId="38847634" w14:textId="77777777" w:rsidTr="007A76C8">
        <w:tc>
          <w:tcPr>
            <w:tcW w:w="562" w:type="dxa"/>
          </w:tcPr>
          <w:p w14:paraId="71A90D9F" w14:textId="343E47AD" w:rsidR="00FC16F4" w:rsidRPr="00EC2F71" w:rsidRDefault="00EC2F71">
            <w:r w:rsidRPr="00EC2F71">
              <w:t>3.</w:t>
            </w:r>
          </w:p>
        </w:tc>
        <w:tc>
          <w:tcPr>
            <w:tcW w:w="4086" w:type="dxa"/>
          </w:tcPr>
          <w:p w14:paraId="7D7C7C2D" w14:textId="659B11C8" w:rsidR="00FC16F4" w:rsidRPr="00EC2F71" w:rsidRDefault="00931EB9">
            <w:r>
              <w:t xml:space="preserve">Razviti učinkovit sustav praćenja završenosti </w:t>
            </w:r>
            <w:r w:rsidR="00DE4800">
              <w:t>na stu</w:t>
            </w:r>
            <w:r w:rsidR="00C84866">
              <w:t xml:space="preserve">dijskim programima s ciljem </w:t>
            </w:r>
            <w:r w:rsidR="00CE2A44">
              <w:t>poduzimanja učinkovitih mjera</w:t>
            </w:r>
          </w:p>
        </w:tc>
        <w:tc>
          <w:tcPr>
            <w:tcW w:w="2325" w:type="dxa"/>
          </w:tcPr>
          <w:p w14:paraId="2BB4CE73" w14:textId="3BCC7DE0" w:rsidR="00FC16F4" w:rsidRPr="00D02747" w:rsidRDefault="00D02747">
            <w:r w:rsidRPr="00D02747">
              <w:t>Pročelnici, Jedinica za kvalitetu</w:t>
            </w:r>
          </w:p>
        </w:tc>
        <w:tc>
          <w:tcPr>
            <w:tcW w:w="2325" w:type="dxa"/>
          </w:tcPr>
          <w:p w14:paraId="5260CE3E" w14:textId="0A85D831" w:rsidR="00FC16F4" w:rsidRPr="00A35B32" w:rsidRDefault="00A35B32">
            <w:r w:rsidRPr="00A35B32">
              <w:t>Prosinac 2024.</w:t>
            </w:r>
          </w:p>
        </w:tc>
        <w:tc>
          <w:tcPr>
            <w:tcW w:w="2325" w:type="dxa"/>
          </w:tcPr>
          <w:p w14:paraId="66D510C4" w14:textId="28688CDC" w:rsidR="00FC16F4" w:rsidRPr="00986E66" w:rsidRDefault="00DD6A4B">
            <w:r w:rsidRPr="00986E66">
              <w:t>Izvješće o analizi završenosti na svim studijskim programima</w:t>
            </w:r>
            <w:r w:rsidR="00986E66" w:rsidRPr="00986E66">
              <w:t xml:space="preserve"> te prijedlog mjera za poboljšanje završenosti.</w:t>
            </w:r>
          </w:p>
        </w:tc>
        <w:tc>
          <w:tcPr>
            <w:tcW w:w="2325" w:type="dxa"/>
          </w:tcPr>
          <w:p w14:paraId="16F10CCB" w14:textId="77777777" w:rsidR="00FC16F4" w:rsidRDefault="00FC16F4">
            <w:pPr>
              <w:rPr>
                <w:b/>
                <w:bCs/>
              </w:rPr>
            </w:pPr>
          </w:p>
        </w:tc>
      </w:tr>
      <w:tr w:rsidR="00FC16F4" w14:paraId="773A9E3B" w14:textId="77777777" w:rsidTr="007A76C8">
        <w:tc>
          <w:tcPr>
            <w:tcW w:w="562" w:type="dxa"/>
          </w:tcPr>
          <w:p w14:paraId="4CB7740B" w14:textId="681776AC" w:rsidR="00FC16F4" w:rsidRPr="001F3091" w:rsidRDefault="001F3091">
            <w:r w:rsidRPr="001F3091">
              <w:t xml:space="preserve">4. </w:t>
            </w:r>
          </w:p>
        </w:tc>
        <w:tc>
          <w:tcPr>
            <w:tcW w:w="4086" w:type="dxa"/>
          </w:tcPr>
          <w:p w14:paraId="34EBAAF4" w14:textId="2B9D811D" w:rsidR="00FC16F4" w:rsidRPr="00A776CC" w:rsidRDefault="006B2834">
            <w:r w:rsidRPr="00A776CC">
              <w:t>Izraditi proceduru praćen</w:t>
            </w:r>
            <w:r w:rsidR="00A776CC" w:rsidRPr="00A776CC">
              <w:t>ja prikladnosti načina vrednovanja studenata</w:t>
            </w:r>
            <w:r w:rsidR="00A776CC">
              <w:t xml:space="preserve"> </w:t>
            </w:r>
            <w:r w:rsidR="008B3E40">
              <w:t>i ocjenjivanja studenata s nastavnim metodama i ishodima učenja</w:t>
            </w:r>
          </w:p>
        </w:tc>
        <w:tc>
          <w:tcPr>
            <w:tcW w:w="2325" w:type="dxa"/>
          </w:tcPr>
          <w:p w14:paraId="500A2E21" w14:textId="0AF16241" w:rsidR="00FC16F4" w:rsidRPr="008B3E40" w:rsidRDefault="008B3E40">
            <w:r w:rsidRPr="008B3E40">
              <w:t>Uprava, pročelnici, Jedinica za kvalitetu</w:t>
            </w:r>
          </w:p>
        </w:tc>
        <w:tc>
          <w:tcPr>
            <w:tcW w:w="2325" w:type="dxa"/>
          </w:tcPr>
          <w:p w14:paraId="31987983" w14:textId="77777777" w:rsidR="00FC16F4" w:rsidRDefault="00FC16F4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417A620B" w14:textId="473CF0EE" w:rsidR="00FC16F4" w:rsidRPr="00B25CE5" w:rsidRDefault="00EE1524">
            <w:r w:rsidRPr="00B25CE5">
              <w:t>Izvješća pročelnika o procjeni prikladnosti načina</w:t>
            </w:r>
            <w:r w:rsidR="001D3654" w:rsidRPr="00B25CE5">
              <w:t xml:space="preserve"> vrednovanja i ocjenjivanja studenata s nastavnim metodama i ishodima učenja po predmetima</w:t>
            </w:r>
          </w:p>
        </w:tc>
        <w:tc>
          <w:tcPr>
            <w:tcW w:w="2325" w:type="dxa"/>
          </w:tcPr>
          <w:p w14:paraId="0F101677" w14:textId="77777777" w:rsidR="00FC16F4" w:rsidRDefault="00FC16F4">
            <w:pPr>
              <w:rPr>
                <w:b/>
                <w:bCs/>
              </w:rPr>
            </w:pPr>
          </w:p>
        </w:tc>
      </w:tr>
    </w:tbl>
    <w:p w14:paraId="1AD9598A" w14:textId="77777777" w:rsidR="004C4BDD" w:rsidRDefault="004C4BDD" w:rsidP="004C4BDD">
      <w:pPr>
        <w:pStyle w:val="ListParagraph"/>
        <w:rPr>
          <w:b/>
          <w:bCs/>
        </w:rPr>
      </w:pPr>
    </w:p>
    <w:p w14:paraId="6158FE8D" w14:textId="77777777" w:rsidR="004C4BDD" w:rsidRDefault="004C4BDD" w:rsidP="004C4BDD">
      <w:pPr>
        <w:pStyle w:val="ListParagraph"/>
        <w:rPr>
          <w:b/>
          <w:bCs/>
        </w:rPr>
      </w:pPr>
    </w:p>
    <w:p w14:paraId="317A87A0" w14:textId="61FFA811" w:rsidR="004D0539" w:rsidRPr="004C4BDD" w:rsidRDefault="004D0539" w:rsidP="0021006D">
      <w:pPr>
        <w:pStyle w:val="ListParagraph"/>
        <w:numPr>
          <w:ilvl w:val="0"/>
          <w:numId w:val="6"/>
        </w:numPr>
        <w:rPr>
          <w:b/>
          <w:bCs/>
        </w:rPr>
      </w:pPr>
      <w:r w:rsidRPr="004C4BDD">
        <w:rPr>
          <w:b/>
          <w:bCs/>
        </w:rPr>
        <w:t>Nastavni proces i podrška studentima</w:t>
      </w:r>
      <w:r w:rsidR="0090376B">
        <w:rPr>
          <w:b/>
          <w:bCs/>
        </w:rPr>
        <w:t xml:space="preserve"> (ESG 1.3, ESG</w:t>
      </w:r>
      <w:r w:rsidR="003C48F2">
        <w:rPr>
          <w:b/>
          <w:bCs/>
        </w:rPr>
        <w:t xml:space="preserve"> 1.4, ESG 1.6)</w:t>
      </w:r>
    </w:p>
    <w:p w14:paraId="2D48599C" w14:textId="77777777" w:rsidR="004D0539" w:rsidRDefault="004D053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086"/>
        <w:gridCol w:w="2325"/>
        <w:gridCol w:w="2325"/>
        <w:gridCol w:w="2325"/>
        <w:gridCol w:w="2325"/>
      </w:tblGrid>
      <w:tr w:rsidR="00E041FF" w14:paraId="65A22186" w14:textId="77777777" w:rsidTr="00E041FF">
        <w:tc>
          <w:tcPr>
            <w:tcW w:w="562" w:type="dxa"/>
          </w:tcPr>
          <w:p w14:paraId="4F19E5B6" w14:textId="6DE3E0B2" w:rsidR="00E041FF" w:rsidRPr="00264AF6" w:rsidRDefault="00264AF6" w:rsidP="00264AF6">
            <w:r w:rsidRPr="00264AF6">
              <w:t>1.</w:t>
            </w:r>
          </w:p>
        </w:tc>
        <w:tc>
          <w:tcPr>
            <w:tcW w:w="4086" w:type="dxa"/>
          </w:tcPr>
          <w:p w14:paraId="2F8E4E1C" w14:textId="1C4ACF68" w:rsidR="00E041FF" w:rsidRPr="00D72502" w:rsidRDefault="003E5FCB">
            <w:r w:rsidRPr="00D72502">
              <w:t>Osigur</w:t>
            </w:r>
            <w:r w:rsidR="00DA2D2F" w:rsidRPr="00D72502">
              <w:t>avati jasne objave uvjeta upisa</w:t>
            </w:r>
          </w:p>
        </w:tc>
        <w:tc>
          <w:tcPr>
            <w:tcW w:w="2325" w:type="dxa"/>
          </w:tcPr>
          <w:p w14:paraId="01575D98" w14:textId="1383002D" w:rsidR="00E041FF" w:rsidRPr="00D72502" w:rsidRDefault="00DA2D2F">
            <w:r w:rsidRPr="00D72502">
              <w:t>referada</w:t>
            </w:r>
          </w:p>
        </w:tc>
        <w:tc>
          <w:tcPr>
            <w:tcW w:w="2325" w:type="dxa"/>
          </w:tcPr>
          <w:p w14:paraId="0FAE4665" w14:textId="3108614B" w:rsidR="00E041FF" w:rsidRPr="00D72502" w:rsidRDefault="00DA2D2F">
            <w:r w:rsidRPr="00D72502">
              <w:t>kontinuirano</w:t>
            </w:r>
          </w:p>
        </w:tc>
        <w:tc>
          <w:tcPr>
            <w:tcW w:w="2325" w:type="dxa"/>
          </w:tcPr>
          <w:p w14:paraId="2BCF50AF" w14:textId="7A192A75" w:rsidR="00E041FF" w:rsidRPr="00D72502" w:rsidRDefault="003A7F07">
            <w:r w:rsidRPr="00D72502">
              <w:t>Objavljeni natječaji</w:t>
            </w:r>
          </w:p>
        </w:tc>
        <w:tc>
          <w:tcPr>
            <w:tcW w:w="2325" w:type="dxa"/>
          </w:tcPr>
          <w:p w14:paraId="4B570D32" w14:textId="77777777" w:rsidR="00E041FF" w:rsidRPr="00D72502" w:rsidRDefault="00E041FF"/>
        </w:tc>
      </w:tr>
      <w:tr w:rsidR="00E041FF" w14:paraId="0D0F531B" w14:textId="77777777" w:rsidTr="00E041FF">
        <w:tc>
          <w:tcPr>
            <w:tcW w:w="562" w:type="dxa"/>
          </w:tcPr>
          <w:p w14:paraId="17ECF87C" w14:textId="44BA98EF" w:rsidR="00E041FF" w:rsidRPr="00D72502" w:rsidRDefault="003A7F07">
            <w:r w:rsidRPr="00D72502">
              <w:t>2.</w:t>
            </w:r>
          </w:p>
        </w:tc>
        <w:tc>
          <w:tcPr>
            <w:tcW w:w="4086" w:type="dxa"/>
          </w:tcPr>
          <w:p w14:paraId="7905689D" w14:textId="308A3C37" w:rsidR="00E041FF" w:rsidRPr="00D72502" w:rsidRDefault="004764AA">
            <w:r w:rsidRPr="00D72502">
              <w:t>Osiguravati dosljednu primjenu sve regulative iz po</w:t>
            </w:r>
            <w:r w:rsidR="00ED4EB2" w:rsidRPr="00D72502">
              <w:t>dručja nastavnog procesa i studiranja (Pravilnik o studiranju, P</w:t>
            </w:r>
            <w:r w:rsidR="00D72502" w:rsidRPr="00D72502">
              <w:t>ravilnik o ocjenjivanju,...)</w:t>
            </w:r>
          </w:p>
        </w:tc>
        <w:tc>
          <w:tcPr>
            <w:tcW w:w="2325" w:type="dxa"/>
          </w:tcPr>
          <w:p w14:paraId="5F8B3862" w14:textId="7B1D22A5" w:rsidR="00E041FF" w:rsidRPr="00D72502" w:rsidRDefault="00441CBF">
            <w:r>
              <w:t>Pročelnici, Jedinica za kvalitetu</w:t>
            </w:r>
          </w:p>
        </w:tc>
        <w:tc>
          <w:tcPr>
            <w:tcW w:w="2325" w:type="dxa"/>
          </w:tcPr>
          <w:p w14:paraId="7AFEF06C" w14:textId="5CB8208A" w:rsidR="00E041FF" w:rsidRPr="00D72502" w:rsidRDefault="00227F49">
            <w:r>
              <w:t>kontinuirano</w:t>
            </w:r>
          </w:p>
        </w:tc>
        <w:tc>
          <w:tcPr>
            <w:tcW w:w="2325" w:type="dxa"/>
          </w:tcPr>
          <w:p w14:paraId="215A63DC" w14:textId="343B8709" w:rsidR="00E041FF" w:rsidRPr="00D72502" w:rsidRDefault="00DD26D2">
            <w:r>
              <w:t>Izvješća</w:t>
            </w:r>
          </w:p>
        </w:tc>
        <w:tc>
          <w:tcPr>
            <w:tcW w:w="2325" w:type="dxa"/>
          </w:tcPr>
          <w:p w14:paraId="23B5B5E2" w14:textId="77777777" w:rsidR="00E041FF" w:rsidRPr="00D72502" w:rsidRDefault="00E041FF"/>
        </w:tc>
      </w:tr>
      <w:tr w:rsidR="00E041FF" w14:paraId="3567AA36" w14:textId="77777777" w:rsidTr="00E041FF">
        <w:tc>
          <w:tcPr>
            <w:tcW w:w="562" w:type="dxa"/>
          </w:tcPr>
          <w:p w14:paraId="1FF3E889" w14:textId="5B91EA2A" w:rsidR="00E041FF" w:rsidRPr="00E363DE" w:rsidRDefault="00B35675">
            <w:r w:rsidRPr="00E363DE">
              <w:t>3.</w:t>
            </w:r>
          </w:p>
        </w:tc>
        <w:tc>
          <w:tcPr>
            <w:tcW w:w="4086" w:type="dxa"/>
          </w:tcPr>
          <w:p w14:paraId="6B2C8C4F" w14:textId="2B9FD51E" w:rsidR="00E041FF" w:rsidRPr="00B35675" w:rsidRDefault="00B35675">
            <w:r>
              <w:t>Javno objavljivati Izvedbeni plan nastave za sve studijske programe</w:t>
            </w:r>
          </w:p>
        </w:tc>
        <w:tc>
          <w:tcPr>
            <w:tcW w:w="2325" w:type="dxa"/>
          </w:tcPr>
          <w:p w14:paraId="270FA9E9" w14:textId="169ECAD1" w:rsidR="00E041FF" w:rsidRPr="00200931" w:rsidRDefault="00200931">
            <w:r w:rsidRPr="00200931">
              <w:t>pročelnici</w:t>
            </w:r>
          </w:p>
        </w:tc>
        <w:tc>
          <w:tcPr>
            <w:tcW w:w="2325" w:type="dxa"/>
          </w:tcPr>
          <w:p w14:paraId="1EF62930" w14:textId="3422F892" w:rsidR="00E041FF" w:rsidRPr="00200931" w:rsidRDefault="00200931">
            <w:r w:rsidRPr="00200931">
              <w:t>Rujan tekuće akademske godine</w:t>
            </w:r>
          </w:p>
        </w:tc>
        <w:tc>
          <w:tcPr>
            <w:tcW w:w="2325" w:type="dxa"/>
          </w:tcPr>
          <w:p w14:paraId="6496CC3C" w14:textId="2DD4F506" w:rsidR="00E041FF" w:rsidRPr="00B35675" w:rsidRDefault="00B35675">
            <w:r w:rsidRPr="00B35675">
              <w:t>Objavljen izvedbeni plan na web stranici Veleučilišta</w:t>
            </w:r>
          </w:p>
        </w:tc>
        <w:tc>
          <w:tcPr>
            <w:tcW w:w="2325" w:type="dxa"/>
          </w:tcPr>
          <w:p w14:paraId="082603AD" w14:textId="77777777" w:rsidR="00E041FF" w:rsidRDefault="00E041FF">
            <w:pPr>
              <w:rPr>
                <w:b/>
                <w:bCs/>
              </w:rPr>
            </w:pPr>
          </w:p>
        </w:tc>
      </w:tr>
      <w:tr w:rsidR="00E041FF" w14:paraId="61CD9EAB" w14:textId="77777777" w:rsidTr="00E041FF">
        <w:tc>
          <w:tcPr>
            <w:tcW w:w="562" w:type="dxa"/>
          </w:tcPr>
          <w:p w14:paraId="64F9B374" w14:textId="31C1A30F" w:rsidR="00E041FF" w:rsidRDefault="0027427F">
            <w:pPr>
              <w:rPr>
                <w:b/>
                <w:bCs/>
              </w:rPr>
            </w:pPr>
            <w:r>
              <w:t>4.</w:t>
            </w:r>
            <w:r w:rsidR="00E363DE">
              <w:rPr>
                <w:b/>
                <w:bCs/>
              </w:rPr>
              <w:t xml:space="preserve"> </w:t>
            </w:r>
          </w:p>
        </w:tc>
        <w:tc>
          <w:tcPr>
            <w:tcW w:w="4086" w:type="dxa"/>
          </w:tcPr>
          <w:p w14:paraId="5A66612D" w14:textId="446CDBC3" w:rsidR="00E041FF" w:rsidRPr="0028242D" w:rsidRDefault="00424DC8">
            <w:r w:rsidRPr="0028242D">
              <w:t>Analizirati rezultate provedenih anketa (studentaska</w:t>
            </w:r>
            <w:r w:rsidR="0071273B" w:rsidRPr="0028242D">
              <w:t xml:space="preserve">, završeni studenti, stručna praksa, </w:t>
            </w:r>
            <w:r w:rsidR="00D04A77" w:rsidRPr="0028242D">
              <w:t>zadovoljstvo tehničko-</w:t>
            </w:r>
            <w:r w:rsidR="00D04A77" w:rsidRPr="0028242D">
              <w:lastRenderedPageBreak/>
              <w:t>administrativnim osobljem</w:t>
            </w:r>
            <w:r w:rsidR="00056B73">
              <w:t xml:space="preserve">, </w:t>
            </w:r>
            <w:r w:rsidR="00A36C48">
              <w:t>samoevaluacija nastavnika)</w:t>
            </w:r>
            <w:r w:rsidR="002D23F4">
              <w:t xml:space="preserve"> i ostal</w:t>
            </w:r>
            <w:r w:rsidR="001B5A17">
              <w:t>ih</w:t>
            </w:r>
            <w:r w:rsidR="002D23F4">
              <w:t xml:space="preserve"> kvantitativn</w:t>
            </w:r>
            <w:r w:rsidR="001B5A17">
              <w:t>ih</w:t>
            </w:r>
            <w:r w:rsidR="002D23F4">
              <w:t xml:space="preserve"> pokazatelj</w:t>
            </w:r>
            <w:r w:rsidR="001B5A17">
              <w:t>a</w:t>
            </w:r>
            <w:r w:rsidR="002D23F4">
              <w:t xml:space="preserve"> (prolaznost, završenost studenata</w:t>
            </w:r>
            <w:r w:rsidR="003D36FF">
              <w:t>) i predlagati mjere</w:t>
            </w:r>
          </w:p>
        </w:tc>
        <w:tc>
          <w:tcPr>
            <w:tcW w:w="2325" w:type="dxa"/>
          </w:tcPr>
          <w:p w14:paraId="24AAD4BD" w14:textId="07FB1E65" w:rsidR="00E041FF" w:rsidRPr="003D36FF" w:rsidRDefault="003D36FF">
            <w:r w:rsidRPr="003D36FF">
              <w:lastRenderedPageBreak/>
              <w:t>Jedininica za kvalitetu</w:t>
            </w:r>
          </w:p>
        </w:tc>
        <w:tc>
          <w:tcPr>
            <w:tcW w:w="2325" w:type="dxa"/>
          </w:tcPr>
          <w:p w14:paraId="48B024E3" w14:textId="62634144" w:rsidR="00E041FF" w:rsidRPr="002553A4" w:rsidRDefault="002553A4">
            <w:r w:rsidRPr="002553A4">
              <w:t>Kraj semestra, kraj akademske godine</w:t>
            </w:r>
          </w:p>
        </w:tc>
        <w:tc>
          <w:tcPr>
            <w:tcW w:w="2325" w:type="dxa"/>
          </w:tcPr>
          <w:p w14:paraId="2883E438" w14:textId="03956DCD" w:rsidR="00E041FF" w:rsidRPr="0090602A" w:rsidRDefault="00096BFE">
            <w:r w:rsidRPr="0090602A">
              <w:t>Izvješća o provedenim anketama</w:t>
            </w:r>
          </w:p>
        </w:tc>
        <w:tc>
          <w:tcPr>
            <w:tcW w:w="2325" w:type="dxa"/>
          </w:tcPr>
          <w:p w14:paraId="66D70452" w14:textId="77777777" w:rsidR="00E041FF" w:rsidRDefault="00E041FF">
            <w:pPr>
              <w:rPr>
                <w:b/>
                <w:bCs/>
              </w:rPr>
            </w:pPr>
          </w:p>
        </w:tc>
      </w:tr>
      <w:tr w:rsidR="00E041FF" w14:paraId="7AD9CB62" w14:textId="77777777" w:rsidTr="00E041FF">
        <w:tc>
          <w:tcPr>
            <w:tcW w:w="562" w:type="dxa"/>
          </w:tcPr>
          <w:p w14:paraId="284D0101" w14:textId="096F17F6" w:rsidR="00E041FF" w:rsidRPr="00306A46" w:rsidRDefault="00306A46">
            <w:r w:rsidRPr="00306A46">
              <w:t>5.</w:t>
            </w:r>
          </w:p>
        </w:tc>
        <w:tc>
          <w:tcPr>
            <w:tcW w:w="4086" w:type="dxa"/>
          </w:tcPr>
          <w:p w14:paraId="2D2C5902" w14:textId="46CA39D9" w:rsidR="00E041FF" w:rsidRPr="00A42D0E" w:rsidRDefault="00306A46">
            <w:r w:rsidRPr="00A42D0E">
              <w:t xml:space="preserve">Poticati organiziranje </w:t>
            </w:r>
            <w:r w:rsidR="00923051" w:rsidRPr="00A42D0E">
              <w:t>gostujućih predavanja stručnjaka</w:t>
            </w:r>
            <w:r w:rsidR="00EA503E" w:rsidRPr="00A42D0E">
              <w:t xml:space="preserve"> iz prakse i odla</w:t>
            </w:r>
            <w:r w:rsidR="00A42D0E" w:rsidRPr="00A42D0E">
              <w:t>zaka na terensku nastavu</w:t>
            </w:r>
          </w:p>
        </w:tc>
        <w:tc>
          <w:tcPr>
            <w:tcW w:w="2325" w:type="dxa"/>
          </w:tcPr>
          <w:p w14:paraId="195F6CCF" w14:textId="1B42654D" w:rsidR="00E041FF" w:rsidRPr="00297CD0" w:rsidRDefault="00297CD0">
            <w:r w:rsidRPr="00297CD0">
              <w:t>Uprava, pročelnici</w:t>
            </w:r>
          </w:p>
        </w:tc>
        <w:tc>
          <w:tcPr>
            <w:tcW w:w="2325" w:type="dxa"/>
          </w:tcPr>
          <w:p w14:paraId="7CDDF4D2" w14:textId="270FE74E" w:rsidR="00E041FF" w:rsidRPr="008E564D" w:rsidRDefault="00297CD0">
            <w:r w:rsidRPr="008E564D">
              <w:t>kontinuirano</w:t>
            </w:r>
          </w:p>
        </w:tc>
        <w:tc>
          <w:tcPr>
            <w:tcW w:w="2325" w:type="dxa"/>
          </w:tcPr>
          <w:p w14:paraId="6A062242" w14:textId="109437DB" w:rsidR="00E041FF" w:rsidRPr="008E564D" w:rsidRDefault="008E564D">
            <w:r w:rsidRPr="008E564D">
              <w:t>Izvješća, objave na webu i društvenim mrežama</w:t>
            </w:r>
          </w:p>
        </w:tc>
        <w:tc>
          <w:tcPr>
            <w:tcW w:w="2325" w:type="dxa"/>
          </w:tcPr>
          <w:p w14:paraId="085D357E" w14:textId="77777777" w:rsidR="00E041FF" w:rsidRDefault="00E041FF">
            <w:pPr>
              <w:rPr>
                <w:b/>
                <w:bCs/>
              </w:rPr>
            </w:pPr>
          </w:p>
        </w:tc>
      </w:tr>
      <w:tr w:rsidR="00E041FF" w14:paraId="4B71D1C9" w14:textId="77777777" w:rsidTr="00E041FF">
        <w:tc>
          <w:tcPr>
            <w:tcW w:w="562" w:type="dxa"/>
          </w:tcPr>
          <w:p w14:paraId="105C59AD" w14:textId="2DF25E23" w:rsidR="00E041FF" w:rsidRPr="00CF74C1" w:rsidRDefault="00CF74C1">
            <w:r w:rsidRPr="00CF74C1">
              <w:t>6.</w:t>
            </w:r>
          </w:p>
        </w:tc>
        <w:tc>
          <w:tcPr>
            <w:tcW w:w="4086" w:type="dxa"/>
          </w:tcPr>
          <w:p w14:paraId="41E90B0E" w14:textId="20C6B679" w:rsidR="00E041FF" w:rsidRPr="00CF74C1" w:rsidRDefault="00CF74C1">
            <w:r w:rsidRPr="00CF74C1">
              <w:t>Kontinuirano obnavljanje knjižničnog fonda</w:t>
            </w:r>
          </w:p>
        </w:tc>
        <w:tc>
          <w:tcPr>
            <w:tcW w:w="2325" w:type="dxa"/>
          </w:tcPr>
          <w:p w14:paraId="2459DD52" w14:textId="15EF77BB" w:rsidR="00E041FF" w:rsidRPr="006846C5" w:rsidRDefault="006846C5">
            <w:r w:rsidRPr="006846C5">
              <w:t>Voditelj knjižnice</w:t>
            </w:r>
          </w:p>
        </w:tc>
        <w:tc>
          <w:tcPr>
            <w:tcW w:w="2325" w:type="dxa"/>
          </w:tcPr>
          <w:p w14:paraId="268C6656" w14:textId="1C604D50" w:rsidR="00E041FF" w:rsidRPr="006846C5" w:rsidRDefault="006846C5">
            <w:r w:rsidRPr="006846C5">
              <w:t>kontinuirano</w:t>
            </w:r>
          </w:p>
        </w:tc>
        <w:tc>
          <w:tcPr>
            <w:tcW w:w="2325" w:type="dxa"/>
          </w:tcPr>
          <w:p w14:paraId="733EB905" w14:textId="72A70D8C" w:rsidR="00E041FF" w:rsidRPr="00AD3BE7" w:rsidRDefault="00AD3BE7">
            <w:r w:rsidRPr="00AD3BE7">
              <w:t>Izvješće o broju nabavljenih knjiga i časopisa po ak.godini</w:t>
            </w:r>
          </w:p>
        </w:tc>
        <w:tc>
          <w:tcPr>
            <w:tcW w:w="2325" w:type="dxa"/>
          </w:tcPr>
          <w:p w14:paraId="484CF578" w14:textId="77777777" w:rsidR="00E041FF" w:rsidRDefault="00E041FF">
            <w:pPr>
              <w:rPr>
                <w:b/>
                <w:bCs/>
              </w:rPr>
            </w:pPr>
          </w:p>
        </w:tc>
      </w:tr>
      <w:tr w:rsidR="00AD3BE7" w14:paraId="7E8A782E" w14:textId="77777777" w:rsidTr="00E041FF">
        <w:tc>
          <w:tcPr>
            <w:tcW w:w="562" w:type="dxa"/>
          </w:tcPr>
          <w:p w14:paraId="6DCDD008" w14:textId="009AE551" w:rsidR="00AD3BE7" w:rsidRPr="00CF74C1" w:rsidRDefault="00AD3BE7">
            <w:r>
              <w:t>7.</w:t>
            </w:r>
          </w:p>
        </w:tc>
        <w:tc>
          <w:tcPr>
            <w:tcW w:w="4086" w:type="dxa"/>
          </w:tcPr>
          <w:p w14:paraId="0BB2AF2E" w14:textId="7AA00F80" w:rsidR="00AD3BE7" w:rsidRPr="00CF74C1" w:rsidRDefault="00FA4AFE">
            <w:r>
              <w:t xml:space="preserve">Organizirati predavanja (diseminaciju iskustva) nastavnika i studenata koji su sudjelovali </w:t>
            </w:r>
            <w:r w:rsidR="00953244">
              <w:t>u Erasmus</w:t>
            </w:r>
            <w:r w:rsidR="00F17124">
              <w:t xml:space="preserve"> </w:t>
            </w:r>
            <w:r w:rsidR="00953244">
              <w:t>+ programu</w:t>
            </w:r>
          </w:p>
        </w:tc>
        <w:tc>
          <w:tcPr>
            <w:tcW w:w="2325" w:type="dxa"/>
          </w:tcPr>
          <w:p w14:paraId="6498148E" w14:textId="0F7AF1EF" w:rsidR="00F17124" w:rsidRPr="00F17124" w:rsidRDefault="00F17124" w:rsidP="00F17124">
            <w:r w:rsidRPr="00F17124">
              <w:t>voditelj</w:t>
            </w:r>
            <w:r>
              <w:t>ica</w:t>
            </w:r>
            <w:r w:rsidRPr="00F17124">
              <w:t xml:space="preserve"> projekta Erasmus + i međunarodne suradnje</w:t>
            </w:r>
          </w:p>
          <w:p w14:paraId="39597FF3" w14:textId="77777777" w:rsidR="00F17124" w:rsidRPr="00F17124" w:rsidRDefault="00F17124" w:rsidP="00F17124">
            <w:r w:rsidRPr="00F17124">
              <w:t xml:space="preserve">s drugim visokim učilištima  </w:t>
            </w:r>
          </w:p>
          <w:p w14:paraId="60F73D51" w14:textId="7976FB6A" w:rsidR="00AD3BE7" w:rsidRPr="006846C5" w:rsidRDefault="00AD3BE7"/>
        </w:tc>
        <w:tc>
          <w:tcPr>
            <w:tcW w:w="2325" w:type="dxa"/>
          </w:tcPr>
          <w:p w14:paraId="07F842D1" w14:textId="68ED9513" w:rsidR="00AD3BE7" w:rsidRPr="006846C5" w:rsidRDefault="00A367ED">
            <w:r>
              <w:t>kontinuirano</w:t>
            </w:r>
          </w:p>
        </w:tc>
        <w:tc>
          <w:tcPr>
            <w:tcW w:w="2325" w:type="dxa"/>
          </w:tcPr>
          <w:p w14:paraId="5A27FF1A" w14:textId="25F0109D" w:rsidR="00AD3BE7" w:rsidRPr="00AD3BE7" w:rsidRDefault="00A367ED">
            <w:r>
              <w:t xml:space="preserve">Izvješća s održanih predavanja i radionica </w:t>
            </w:r>
            <w:r w:rsidR="00C07750">
              <w:t>o Erasmus + programu mogilnosti, objave na društvenim mrežama</w:t>
            </w:r>
          </w:p>
        </w:tc>
        <w:tc>
          <w:tcPr>
            <w:tcW w:w="2325" w:type="dxa"/>
          </w:tcPr>
          <w:p w14:paraId="4B72649B" w14:textId="77777777" w:rsidR="00AD3BE7" w:rsidRDefault="00AD3BE7">
            <w:pPr>
              <w:rPr>
                <w:b/>
                <w:bCs/>
              </w:rPr>
            </w:pPr>
          </w:p>
        </w:tc>
      </w:tr>
      <w:tr w:rsidR="00C07750" w14:paraId="0C2555C4" w14:textId="77777777" w:rsidTr="00E041FF">
        <w:tc>
          <w:tcPr>
            <w:tcW w:w="562" w:type="dxa"/>
          </w:tcPr>
          <w:p w14:paraId="5CB7BA80" w14:textId="3F53E78B" w:rsidR="00C07750" w:rsidRDefault="00C07750">
            <w:r>
              <w:t>8.</w:t>
            </w:r>
          </w:p>
        </w:tc>
        <w:tc>
          <w:tcPr>
            <w:tcW w:w="4086" w:type="dxa"/>
          </w:tcPr>
          <w:p w14:paraId="0F7A995E" w14:textId="7B928C5A" w:rsidR="00C07750" w:rsidRDefault="008F06AE">
            <w:r>
              <w:t>Osiguravanje podrške</w:t>
            </w:r>
            <w:r w:rsidR="00D80915">
              <w:t xml:space="preserve"> studentima iz ranjivih i podzastupljenih skupina</w:t>
            </w:r>
          </w:p>
        </w:tc>
        <w:tc>
          <w:tcPr>
            <w:tcW w:w="2325" w:type="dxa"/>
          </w:tcPr>
          <w:p w14:paraId="6D5A6EF5" w14:textId="224F8F03" w:rsidR="00C07750" w:rsidRPr="00F17124" w:rsidRDefault="00D9758F" w:rsidP="00F17124">
            <w:r>
              <w:t>A</w:t>
            </w:r>
            <w:r w:rsidR="00A253A8">
              <w:t>dministratorica</w:t>
            </w:r>
            <w:r>
              <w:t>, nastavnici</w:t>
            </w:r>
          </w:p>
        </w:tc>
        <w:tc>
          <w:tcPr>
            <w:tcW w:w="2325" w:type="dxa"/>
          </w:tcPr>
          <w:p w14:paraId="415F959B" w14:textId="0246E267" w:rsidR="00C07750" w:rsidRDefault="00D9758F">
            <w:r>
              <w:t>kontinuirano</w:t>
            </w:r>
          </w:p>
        </w:tc>
        <w:tc>
          <w:tcPr>
            <w:tcW w:w="2325" w:type="dxa"/>
          </w:tcPr>
          <w:p w14:paraId="0AFB24AB" w14:textId="384AD5FB" w:rsidR="00C07750" w:rsidRDefault="00D9758F">
            <w:r>
              <w:t>Izvješća o prov</w:t>
            </w:r>
            <w:r w:rsidR="003F47CC">
              <w:t xml:space="preserve">edenim </w:t>
            </w:r>
            <w:r w:rsidR="00D620FF">
              <w:t>aktivnostima</w:t>
            </w:r>
          </w:p>
        </w:tc>
        <w:tc>
          <w:tcPr>
            <w:tcW w:w="2325" w:type="dxa"/>
          </w:tcPr>
          <w:p w14:paraId="5FBA60ED" w14:textId="77777777" w:rsidR="00C07750" w:rsidRDefault="00C07750">
            <w:pPr>
              <w:rPr>
                <w:b/>
                <w:bCs/>
              </w:rPr>
            </w:pPr>
          </w:p>
        </w:tc>
      </w:tr>
      <w:tr w:rsidR="00D54366" w14:paraId="634AF84C" w14:textId="77777777" w:rsidTr="00E041FF">
        <w:tc>
          <w:tcPr>
            <w:tcW w:w="562" w:type="dxa"/>
          </w:tcPr>
          <w:p w14:paraId="63D4697D" w14:textId="023A3A3D" w:rsidR="00D54366" w:rsidRDefault="003D1AFD">
            <w:r>
              <w:t xml:space="preserve">9. </w:t>
            </w:r>
          </w:p>
        </w:tc>
        <w:tc>
          <w:tcPr>
            <w:tcW w:w="4086" w:type="dxa"/>
          </w:tcPr>
          <w:p w14:paraId="66DFDF1D" w14:textId="321DD60D" w:rsidR="00D54366" w:rsidRDefault="003D1AFD">
            <w:r>
              <w:t>Poticanje razvoja rada Studentskog zbora</w:t>
            </w:r>
          </w:p>
        </w:tc>
        <w:tc>
          <w:tcPr>
            <w:tcW w:w="2325" w:type="dxa"/>
          </w:tcPr>
          <w:p w14:paraId="357F3B4B" w14:textId="613D9188" w:rsidR="00D54366" w:rsidRDefault="00555B1F" w:rsidP="00F17124">
            <w:r>
              <w:t>Erasmus + koordinatorica</w:t>
            </w:r>
          </w:p>
        </w:tc>
        <w:tc>
          <w:tcPr>
            <w:tcW w:w="2325" w:type="dxa"/>
          </w:tcPr>
          <w:p w14:paraId="6D128B54" w14:textId="6C33F29D" w:rsidR="00D54366" w:rsidRDefault="00555B1F">
            <w:r>
              <w:t>kontinuirano</w:t>
            </w:r>
          </w:p>
        </w:tc>
        <w:tc>
          <w:tcPr>
            <w:tcW w:w="2325" w:type="dxa"/>
          </w:tcPr>
          <w:p w14:paraId="7B78029C" w14:textId="77777777" w:rsidR="00D54366" w:rsidRDefault="00D54366"/>
        </w:tc>
        <w:tc>
          <w:tcPr>
            <w:tcW w:w="2325" w:type="dxa"/>
          </w:tcPr>
          <w:p w14:paraId="4609067E" w14:textId="77777777" w:rsidR="00D54366" w:rsidRDefault="00D54366">
            <w:pPr>
              <w:rPr>
                <w:b/>
                <w:bCs/>
              </w:rPr>
            </w:pPr>
          </w:p>
        </w:tc>
      </w:tr>
      <w:tr w:rsidR="005E41B5" w14:paraId="46D5F168" w14:textId="77777777" w:rsidTr="00E041FF">
        <w:tc>
          <w:tcPr>
            <w:tcW w:w="562" w:type="dxa"/>
          </w:tcPr>
          <w:p w14:paraId="724736CB" w14:textId="1474B3AB" w:rsidR="005E41B5" w:rsidRDefault="005E41B5">
            <w:r>
              <w:t xml:space="preserve">10. </w:t>
            </w:r>
          </w:p>
        </w:tc>
        <w:tc>
          <w:tcPr>
            <w:tcW w:w="4086" w:type="dxa"/>
          </w:tcPr>
          <w:p w14:paraId="310E0142" w14:textId="2289FF60" w:rsidR="005E41B5" w:rsidRDefault="005E41B5">
            <w:r>
              <w:t xml:space="preserve">Izdavanje vlastitih </w:t>
            </w:r>
            <w:r w:rsidR="00555B1F">
              <w:t>skripti</w:t>
            </w:r>
          </w:p>
        </w:tc>
        <w:tc>
          <w:tcPr>
            <w:tcW w:w="2325" w:type="dxa"/>
          </w:tcPr>
          <w:p w14:paraId="01531008" w14:textId="3EEC80F7" w:rsidR="005E41B5" w:rsidRDefault="00555B1F" w:rsidP="00F17124">
            <w:r>
              <w:t>Pročelnici, Jedinica za kvalitetu</w:t>
            </w:r>
          </w:p>
        </w:tc>
        <w:tc>
          <w:tcPr>
            <w:tcW w:w="2325" w:type="dxa"/>
          </w:tcPr>
          <w:p w14:paraId="6A9AA838" w14:textId="23DB37D6" w:rsidR="005E41B5" w:rsidRDefault="00555B1F">
            <w:r>
              <w:t>kontinuirano</w:t>
            </w:r>
          </w:p>
        </w:tc>
        <w:tc>
          <w:tcPr>
            <w:tcW w:w="2325" w:type="dxa"/>
          </w:tcPr>
          <w:p w14:paraId="4A3457B8" w14:textId="31040F84" w:rsidR="005E41B5" w:rsidRDefault="00555B1F">
            <w:r>
              <w:t>izdanja</w:t>
            </w:r>
          </w:p>
        </w:tc>
        <w:tc>
          <w:tcPr>
            <w:tcW w:w="2325" w:type="dxa"/>
          </w:tcPr>
          <w:p w14:paraId="5515F7F2" w14:textId="77777777" w:rsidR="005E41B5" w:rsidRDefault="005E41B5">
            <w:pPr>
              <w:rPr>
                <w:b/>
                <w:bCs/>
              </w:rPr>
            </w:pPr>
          </w:p>
        </w:tc>
      </w:tr>
    </w:tbl>
    <w:p w14:paraId="3399C698" w14:textId="77777777" w:rsidR="004D0539" w:rsidRDefault="004D0539">
      <w:pPr>
        <w:rPr>
          <w:b/>
          <w:bCs/>
        </w:rPr>
      </w:pPr>
    </w:p>
    <w:p w14:paraId="0CB70D13" w14:textId="3D4F02A8" w:rsidR="00735ACF" w:rsidRPr="004C4BDD" w:rsidRDefault="000B64E5" w:rsidP="0021006D">
      <w:pPr>
        <w:pStyle w:val="ListParagraph"/>
        <w:numPr>
          <w:ilvl w:val="0"/>
          <w:numId w:val="6"/>
        </w:numPr>
        <w:rPr>
          <w:b/>
          <w:bCs/>
        </w:rPr>
      </w:pPr>
      <w:r w:rsidRPr="004C4BDD">
        <w:rPr>
          <w:b/>
          <w:bCs/>
        </w:rPr>
        <w:t>Nastavnički i institucijski kapaciteti</w:t>
      </w:r>
      <w:r w:rsidR="00187C86">
        <w:rPr>
          <w:b/>
          <w:bCs/>
        </w:rPr>
        <w:t xml:space="preserve"> (ESG 1.5, ESG 1.6)</w:t>
      </w:r>
    </w:p>
    <w:p w14:paraId="57F098F2" w14:textId="77777777" w:rsidR="004C4BDD" w:rsidRPr="004C4BDD" w:rsidRDefault="004C4BDD" w:rsidP="004C4BDD">
      <w:pPr>
        <w:pStyle w:val="ListParagrap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086"/>
        <w:gridCol w:w="2325"/>
        <w:gridCol w:w="2325"/>
        <w:gridCol w:w="2325"/>
        <w:gridCol w:w="2325"/>
      </w:tblGrid>
      <w:tr w:rsidR="00C04B68" w14:paraId="070B671F" w14:textId="77777777" w:rsidTr="00C04B68">
        <w:tc>
          <w:tcPr>
            <w:tcW w:w="562" w:type="dxa"/>
          </w:tcPr>
          <w:p w14:paraId="5AED3097" w14:textId="0092B821" w:rsidR="00C04B68" w:rsidRDefault="00C04B68">
            <w:r>
              <w:t>1.</w:t>
            </w:r>
          </w:p>
        </w:tc>
        <w:tc>
          <w:tcPr>
            <w:tcW w:w="4086" w:type="dxa"/>
          </w:tcPr>
          <w:p w14:paraId="586E0811" w14:textId="52764F1A" w:rsidR="00C04B68" w:rsidRDefault="00C04B68">
            <w:r>
              <w:t>Osiguravanje kvalitetnog</w:t>
            </w:r>
            <w:r w:rsidR="00FB134A">
              <w:t xml:space="preserve"> nastavnog</w:t>
            </w:r>
            <w:r>
              <w:t xml:space="preserve"> kadra</w:t>
            </w:r>
            <w:r w:rsidR="00FB134A">
              <w:t xml:space="preserve"> (stalno zaposleni i vanjski suradnici)</w:t>
            </w:r>
          </w:p>
        </w:tc>
        <w:tc>
          <w:tcPr>
            <w:tcW w:w="2325" w:type="dxa"/>
          </w:tcPr>
          <w:p w14:paraId="10384DA5" w14:textId="4640E412" w:rsidR="00C04B68" w:rsidRDefault="00427F2A">
            <w:r>
              <w:t>Uprava, pročelnici, glavni tajnik</w:t>
            </w:r>
            <w:r w:rsidR="00577D05">
              <w:t>, administratorica</w:t>
            </w:r>
          </w:p>
        </w:tc>
        <w:tc>
          <w:tcPr>
            <w:tcW w:w="2325" w:type="dxa"/>
          </w:tcPr>
          <w:p w14:paraId="5B0761C5" w14:textId="3EE49B53" w:rsidR="00C04B68" w:rsidRDefault="00427F2A">
            <w:r>
              <w:t>kontinuirano</w:t>
            </w:r>
          </w:p>
        </w:tc>
        <w:tc>
          <w:tcPr>
            <w:tcW w:w="2325" w:type="dxa"/>
          </w:tcPr>
          <w:p w14:paraId="453EB090" w14:textId="2D887691" w:rsidR="00C04B68" w:rsidRDefault="00577D05">
            <w:r>
              <w:t>Objavljeni natječaji, izvješća o provedbi natječaja</w:t>
            </w:r>
          </w:p>
        </w:tc>
        <w:tc>
          <w:tcPr>
            <w:tcW w:w="2325" w:type="dxa"/>
          </w:tcPr>
          <w:p w14:paraId="110850AB" w14:textId="77777777" w:rsidR="00C04B68" w:rsidRDefault="00C04B68"/>
        </w:tc>
      </w:tr>
      <w:tr w:rsidR="00C04B68" w14:paraId="06FC4F59" w14:textId="77777777" w:rsidTr="00C04B68">
        <w:tc>
          <w:tcPr>
            <w:tcW w:w="562" w:type="dxa"/>
          </w:tcPr>
          <w:p w14:paraId="5B7FD02D" w14:textId="152BFEA1" w:rsidR="00C04B68" w:rsidRDefault="00981E71">
            <w:r>
              <w:t xml:space="preserve">2. </w:t>
            </w:r>
          </w:p>
        </w:tc>
        <w:tc>
          <w:tcPr>
            <w:tcW w:w="4086" w:type="dxa"/>
          </w:tcPr>
          <w:p w14:paraId="516225DD" w14:textId="4774F3C8" w:rsidR="00C04B68" w:rsidRDefault="00510E4B">
            <w:r>
              <w:t>Dodatno poticati prijenos najnovi</w:t>
            </w:r>
            <w:r w:rsidR="00565664">
              <w:t>jih</w:t>
            </w:r>
            <w:r w:rsidR="005C5FD2">
              <w:t xml:space="preserve"> istraživanja, trendova i saznanja s tržišta rada </w:t>
            </w:r>
            <w:r w:rsidR="00BB57F6">
              <w:t xml:space="preserve">prema studentima </w:t>
            </w:r>
          </w:p>
        </w:tc>
        <w:tc>
          <w:tcPr>
            <w:tcW w:w="2325" w:type="dxa"/>
          </w:tcPr>
          <w:p w14:paraId="3D536F1E" w14:textId="35B602AF" w:rsidR="00C04B68" w:rsidRDefault="00BB57F6">
            <w:r>
              <w:t>pročelnici</w:t>
            </w:r>
          </w:p>
        </w:tc>
        <w:tc>
          <w:tcPr>
            <w:tcW w:w="2325" w:type="dxa"/>
          </w:tcPr>
          <w:p w14:paraId="44DAB7F3" w14:textId="315465FA" w:rsidR="00C04B68" w:rsidRDefault="00A374D3">
            <w:r>
              <w:t>kontinuirano</w:t>
            </w:r>
          </w:p>
        </w:tc>
        <w:tc>
          <w:tcPr>
            <w:tcW w:w="2325" w:type="dxa"/>
          </w:tcPr>
          <w:p w14:paraId="15CFCE41" w14:textId="3103BF3D" w:rsidR="00C04B68" w:rsidRDefault="00A374D3">
            <w:r>
              <w:t>Održana gostujuća predavanja</w:t>
            </w:r>
            <w:r w:rsidR="00710489">
              <w:t>, objave na web stranici i društvenim mrežama</w:t>
            </w:r>
          </w:p>
        </w:tc>
        <w:tc>
          <w:tcPr>
            <w:tcW w:w="2325" w:type="dxa"/>
          </w:tcPr>
          <w:p w14:paraId="60285972" w14:textId="77777777" w:rsidR="00C04B68" w:rsidRDefault="00C04B68"/>
        </w:tc>
      </w:tr>
      <w:tr w:rsidR="00C04B68" w14:paraId="72B2CACA" w14:textId="77777777" w:rsidTr="00C04B68">
        <w:tc>
          <w:tcPr>
            <w:tcW w:w="562" w:type="dxa"/>
          </w:tcPr>
          <w:p w14:paraId="187CB026" w14:textId="081E0F47" w:rsidR="00C04B68" w:rsidRDefault="00710489">
            <w:r>
              <w:lastRenderedPageBreak/>
              <w:t>3.</w:t>
            </w:r>
          </w:p>
        </w:tc>
        <w:tc>
          <w:tcPr>
            <w:tcW w:w="4086" w:type="dxa"/>
          </w:tcPr>
          <w:p w14:paraId="027E58BB" w14:textId="17270EF5" w:rsidR="00C04B68" w:rsidRDefault="00867431">
            <w:r>
              <w:t>Razvijati institucijske kapacitete</w:t>
            </w:r>
            <w:r w:rsidR="00157DC6">
              <w:t xml:space="preserve"> u funkciji poboljšanja nastavnog procesa (kabineti,</w:t>
            </w:r>
            <w:r w:rsidR="00A96553">
              <w:t xml:space="preserve"> oprema, terenska nastava,...)</w:t>
            </w:r>
          </w:p>
        </w:tc>
        <w:tc>
          <w:tcPr>
            <w:tcW w:w="2325" w:type="dxa"/>
          </w:tcPr>
          <w:p w14:paraId="441EB6E1" w14:textId="361E875D" w:rsidR="00C04B68" w:rsidRDefault="00A96553">
            <w:r>
              <w:t>Uprava, pročelnici</w:t>
            </w:r>
          </w:p>
        </w:tc>
        <w:tc>
          <w:tcPr>
            <w:tcW w:w="2325" w:type="dxa"/>
          </w:tcPr>
          <w:p w14:paraId="695AB160" w14:textId="37E7A641" w:rsidR="00C04B68" w:rsidRDefault="00A96553">
            <w:r>
              <w:t>kontinuirano</w:t>
            </w:r>
          </w:p>
        </w:tc>
        <w:tc>
          <w:tcPr>
            <w:tcW w:w="2325" w:type="dxa"/>
          </w:tcPr>
          <w:p w14:paraId="5753A656" w14:textId="1933FE6F" w:rsidR="00C04B68" w:rsidRDefault="005156E4">
            <w:r>
              <w:t>Opremljeni laboratoriji i predavaone</w:t>
            </w:r>
          </w:p>
        </w:tc>
        <w:tc>
          <w:tcPr>
            <w:tcW w:w="2325" w:type="dxa"/>
          </w:tcPr>
          <w:p w14:paraId="3F2111C0" w14:textId="12160F73" w:rsidR="00C04B68" w:rsidRDefault="005C1587">
            <w:r>
              <w:t>Useljavanje u nove prostore Veleučilišta</w:t>
            </w:r>
          </w:p>
        </w:tc>
      </w:tr>
      <w:tr w:rsidR="00C04B68" w14:paraId="7191DE86" w14:textId="77777777" w:rsidTr="00C04B68">
        <w:tc>
          <w:tcPr>
            <w:tcW w:w="562" w:type="dxa"/>
          </w:tcPr>
          <w:p w14:paraId="501A91A1" w14:textId="081209A3" w:rsidR="00C04B68" w:rsidRDefault="003F5546">
            <w:r>
              <w:t>4.</w:t>
            </w:r>
          </w:p>
        </w:tc>
        <w:tc>
          <w:tcPr>
            <w:tcW w:w="4086" w:type="dxa"/>
          </w:tcPr>
          <w:p w14:paraId="2651BD35" w14:textId="1E8D879C" w:rsidR="00C04B68" w:rsidRDefault="00B07131">
            <w:r>
              <w:t>Izraditi plan edukacija za nastavnike posebice usmjeren na razvoj nastavničkih kompetencija</w:t>
            </w:r>
            <w:r w:rsidR="009D1465">
              <w:t xml:space="preserve"> te sustav evaluacije po ishodima učenja</w:t>
            </w:r>
          </w:p>
        </w:tc>
        <w:tc>
          <w:tcPr>
            <w:tcW w:w="2325" w:type="dxa"/>
          </w:tcPr>
          <w:p w14:paraId="28D46D6D" w14:textId="76C457C7" w:rsidR="00C04B68" w:rsidRDefault="001E1CB3">
            <w:r>
              <w:t>Jedinica za kvalitetu</w:t>
            </w:r>
          </w:p>
        </w:tc>
        <w:tc>
          <w:tcPr>
            <w:tcW w:w="2325" w:type="dxa"/>
          </w:tcPr>
          <w:p w14:paraId="7876B9E6" w14:textId="7809280E" w:rsidR="00C04B68" w:rsidRDefault="001E1CB3">
            <w:r>
              <w:t>Prosinac 2024.</w:t>
            </w:r>
          </w:p>
        </w:tc>
        <w:tc>
          <w:tcPr>
            <w:tcW w:w="2325" w:type="dxa"/>
          </w:tcPr>
          <w:p w14:paraId="7DC69B72" w14:textId="3365249C" w:rsidR="00C04B68" w:rsidRDefault="008A420B">
            <w:r>
              <w:t>Izrađen plan edukacija usmjeren na razvoj nastavničkih kompetencija</w:t>
            </w:r>
            <w:r w:rsidR="00EE0BF8">
              <w:t xml:space="preserve"> i Izvješća o provedenim edukacija u ak.godini 2024./25.</w:t>
            </w:r>
          </w:p>
        </w:tc>
        <w:tc>
          <w:tcPr>
            <w:tcW w:w="2325" w:type="dxa"/>
          </w:tcPr>
          <w:p w14:paraId="47465E06" w14:textId="77777777" w:rsidR="00C04B68" w:rsidRDefault="00C04B68"/>
        </w:tc>
      </w:tr>
      <w:tr w:rsidR="00C04B68" w14:paraId="3F109052" w14:textId="77777777" w:rsidTr="00C04B68">
        <w:tc>
          <w:tcPr>
            <w:tcW w:w="562" w:type="dxa"/>
          </w:tcPr>
          <w:p w14:paraId="0412AC6D" w14:textId="1D3AAC11" w:rsidR="00C04B68" w:rsidRDefault="00BB13D5">
            <w:r>
              <w:t>5.</w:t>
            </w:r>
          </w:p>
        </w:tc>
        <w:tc>
          <w:tcPr>
            <w:tcW w:w="4086" w:type="dxa"/>
          </w:tcPr>
          <w:p w14:paraId="5B6D7AE2" w14:textId="64AE3834" w:rsidR="00C04B68" w:rsidRDefault="00BB13D5">
            <w:r>
              <w:t>Poticanje na međunarodnu mobilnost nastavnika</w:t>
            </w:r>
          </w:p>
        </w:tc>
        <w:tc>
          <w:tcPr>
            <w:tcW w:w="2325" w:type="dxa"/>
          </w:tcPr>
          <w:p w14:paraId="12100D2A" w14:textId="579C9800" w:rsidR="00C04B68" w:rsidRDefault="003E1B90">
            <w:r>
              <w:t>Voditeljica Erasmus + programa</w:t>
            </w:r>
          </w:p>
        </w:tc>
        <w:tc>
          <w:tcPr>
            <w:tcW w:w="2325" w:type="dxa"/>
          </w:tcPr>
          <w:p w14:paraId="0CD5CEAA" w14:textId="4D10C47D" w:rsidR="00C04B68" w:rsidRDefault="003E1B90">
            <w:r>
              <w:t>kontinuirano</w:t>
            </w:r>
          </w:p>
        </w:tc>
        <w:tc>
          <w:tcPr>
            <w:tcW w:w="2325" w:type="dxa"/>
          </w:tcPr>
          <w:p w14:paraId="01661166" w14:textId="2F447128" w:rsidR="00C04B68" w:rsidRDefault="003E1B90">
            <w:r>
              <w:t>Izvješća o aktivnostima</w:t>
            </w:r>
            <w:r w:rsidR="007F5DD1">
              <w:t>, obavijesti o natječajima, pozivi na prijavu</w:t>
            </w:r>
          </w:p>
        </w:tc>
        <w:tc>
          <w:tcPr>
            <w:tcW w:w="2325" w:type="dxa"/>
          </w:tcPr>
          <w:p w14:paraId="43B62E07" w14:textId="77777777" w:rsidR="00C04B68" w:rsidRDefault="00C04B68"/>
        </w:tc>
      </w:tr>
    </w:tbl>
    <w:p w14:paraId="64D99B17" w14:textId="77777777" w:rsidR="000B64E5" w:rsidRDefault="000B64E5"/>
    <w:p w14:paraId="57383665" w14:textId="013CE3D4" w:rsidR="006A1E9D" w:rsidRPr="004C4BDD" w:rsidRDefault="00686666" w:rsidP="0021006D">
      <w:pPr>
        <w:pStyle w:val="ListParagraph"/>
        <w:numPr>
          <w:ilvl w:val="0"/>
          <w:numId w:val="6"/>
        </w:numPr>
        <w:rPr>
          <w:b/>
          <w:bCs/>
        </w:rPr>
      </w:pPr>
      <w:r w:rsidRPr="004C4BDD">
        <w:rPr>
          <w:b/>
          <w:bCs/>
        </w:rPr>
        <w:t>Stručna i</w:t>
      </w:r>
      <w:r w:rsidR="00B61E44" w:rsidRPr="004C4BDD">
        <w:rPr>
          <w:b/>
          <w:bCs/>
        </w:rPr>
        <w:t>/ili znanstvena djelatnost</w:t>
      </w:r>
      <w:r w:rsidR="005072CA">
        <w:rPr>
          <w:b/>
          <w:bCs/>
        </w:rPr>
        <w:t xml:space="preserve"> (ESG 1.5)</w:t>
      </w:r>
    </w:p>
    <w:p w14:paraId="522DB962" w14:textId="77777777" w:rsidR="004C4BDD" w:rsidRPr="004C4BDD" w:rsidRDefault="004C4BDD" w:rsidP="004C4BDD">
      <w:pPr>
        <w:pStyle w:val="ListParagrap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086"/>
        <w:gridCol w:w="2325"/>
        <w:gridCol w:w="2325"/>
        <w:gridCol w:w="2325"/>
        <w:gridCol w:w="2325"/>
      </w:tblGrid>
      <w:tr w:rsidR="00B61E44" w14:paraId="56699FB3" w14:textId="77777777" w:rsidTr="00B61E44">
        <w:tc>
          <w:tcPr>
            <w:tcW w:w="562" w:type="dxa"/>
          </w:tcPr>
          <w:p w14:paraId="7F7CB202" w14:textId="1A9CA98C" w:rsidR="00B61E44" w:rsidRDefault="00B61E44" w:rsidP="00B61E44">
            <w:r>
              <w:t>1.</w:t>
            </w:r>
          </w:p>
        </w:tc>
        <w:tc>
          <w:tcPr>
            <w:tcW w:w="4086" w:type="dxa"/>
          </w:tcPr>
          <w:p w14:paraId="6DC5EDB6" w14:textId="24001641" w:rsidR="00B61E44" w:rsidRDefault="000401E2">
            <w:r>
              <w:t>Sustavno praćenje objavljivanje radova zaposlenika</w:t>
            </w:r>
            <w:r w:rsidR="002F5022">
              <w:t>, sudjelovanja na stručnim/znanstvenim skupovima</w:t>
            </w:r>
            <w:r w:rsidR="00AD0A9B">
              <w:t xml:space="preserve"> te poticanje na ažurnost unošenja radova u bazu CRORIS</w:t>
            </w:r>
          </w:p>
        </w:tc>
        <w:tc>
          <w:tcPr>
            <w:tcW w:w="2325" w:type="dxa"/>
          </w:tcPr>
          <w:p w14:paraId="5D3D611E" w14:textId="05515F09" w:rsidR="00B61E44" w:rsidRDefault="005117B2">
            <w:r>
              <w:t>Voditeljica Jedinice za kvalitetu</w:t>
            </w:r>
          </w:p>
        </w:tc>
        <w:tc>
          <w:tcPr>
            <w:tcW w:w="2325" w:type="dxa"/>
          </w:tcPr>
          <w:p w14:paraId="16C39B6F" w14:textId="74341D2A" w:rsidR="00B61E44" w:rsidRDefault="005117B2">
            <w:r>
              <w:t>kontinuirano</w:t>
            </w:r>
          </w:p>
        </w:tc>
        <w:tc>
          <w:tcPr>
            <w:tcW w:w="2325" w:type="dxa"/>
          </w:tcPr>
          <w:p w14:paraId="692EBB80" w14:textId="59B3F18C" w:rsidR="00B61E44" w:rsidRDefault="005117B2">
            <w:r>
              <w:t>Izvješće</w:t>
            </w:r>
          </w:p>
        </w:tc>
        <w:tc>
          <w:tcPr>
            <w:tcW w:w="2325" w:type="dxa"/>
          </w:tcPr>
          <w:p w14:paraId="40DC16F6" w14:textId="77777777" w:rsidR="00B61E44" w:rsidRDefault="00B61E44"/>
        </w:tc>
      </w:tr>
      <w:tr w:rsidR="00B61E44" w14:paraId="007768C6" w14:textId="77777777" w:rsidTr="00B61E44">
        <w:tc>
          <w:tcPr>
            <w:tcW w:w="562" w:type="dxa"/>
          </w:tcPr>
          <w:p w14:paraId="2D20890B" w14:textId="67542DF8" w:rsidR="00B61E44" w:rsidRDefault="007E1B18">
            <w:r>
              <w:t>2.</w:t>
            </w:r>
          </w:p>
        </w:tc>
        <w:tc>
          <w:tcPr>
            <w:tcW w:w="4086" w:type="dxa"/>
          </w:tcPr>
          <w:p w14:paraId="54363DDE" w14:textId="46BA291C" w:rsidR="00B61E44" w:rsidRDefault="007E1B18">
            <w:r>
              <w:t>Osiguravanje podrške nastavnicima u prijavi i realizaciji svih vrsta domaćih</w:t>
            </w:r>
            <w:r w:rsidR="00CA6AE7">
              <w:t>/međunarodnih projekata</w:t>
            </w:r>
          </w:p>
        </w:tc>
        <w:tc>
          <w:tcPr>
            <w:tcW w:w="2325" w:type="dxa"/>
          </w:tcPr>
          <w:p w14:paraId="3FF04371" w14:textId="51825C2A" w:rsidR="00B61E44" w:rsidRDefault="00CA6AE7">
            <w:r>
              <w:t>Uprava, tajništvo</w:t>
            </w:r>
          </w:p>
        </w:tc>
        <w:tc>
          <w:tcPr>
            <w:tcW w:w="2325" w:type="dxa"/>
          </w:tcPr>
          <w:p w14:paraId="7F581F10" w14:textId="334CBDDD" w:rsidR="00B61E44" w:rsidRDefault="00CA6AE7">
            <w:r>
              <w:t>kontinuirano</w:t>
            </w:r>
          </w:p>
        </w:tc>
        <w:tc>
          <w:tcPr>
            <w:tcW w:w="2325" w:type="dxa"/>
          </w:tcPr>
          <w:p w14:paraId="72ACA0EB" w14:textId="7016F495" w:rsidR="00B61E44" w:rsidRDefault="00DF59C1">
            <w:r>
              <w:t>Prijavljeni projekti</w:t>
            </w:r>
          </w:p>
        </w:tc>
        <w:tc>
          <w:tcPr>
            <w:tcW w:w="2325" w:type="dxa"/>
          </w:tcPr>
          <w:p w14:paraId="63A65E2A" w14:textId="77777777" w:rsidR="00B61E44" w:rsidRDefault="00B61E44"/>
        </w:tc>
      </w:tr>
      <w:tr w:rsidR="00B61E44" w14:paraId="6107F133" w14:textId="77777777" w:rsidTr="00B61E44">
        <w:tc>
          <w:tcPr>
            <w:tcW w:w="562" w:type="dxa"/>
          </w:tcPr>
          <w:p w14:paraId="7FFB1C8A" w14:textId="341DD762" w:rsidR="00B61E44" w:rsidRDefault="00DF59C1">
            <w:r>
              <w:t>3.</w:t>
            </w:r>
          </w:p>
        </w:tc>
        <w:tc>
          <w:tcPr>
            <w:tcW w:w="4086" w:type="dxa"/>
          </w:tcPr>
          <w:p w14:paraId="5F82C534" w14:textId="1261126B" w:rsidR="00B61E44" w:rsidRDefault="00DF59C1">
            <w:r>
              <w:t xml:space="preserve">Razvijati mehanizme poticanja </w:t>
            </w:r>
            <w:r w:rsidR="00004ED5">
              <w:t>studenata u projekte Veleučilišta</w:t>
            </w:r>
          </w:p>
        </w:tc>
        <w:tc>
          <w:tcPr>
            <w:tcW w:w="2325" w:type="dxa"/>
          </w:tcPr>
          <w:p w14:paraId="36D45700" w14:textId="2BD3254F" w:rsidR="00B61E44" w:rsidRDefault="001D44C2">
            <w:r>
              <w:t>Pročelnici, uprava, Jedinica za kvalitetu</w:t>
            </w:r>
          </w:p>
        </w:tc>
        <w:tc>
          <w:tcPr>
            <w:tcW w:w="2325" w:type="dxa"/>
          </w:tcPr>
          <w:p w14:paraId="0B1A5F30" w14:textId="6379A095" w:rsidR="00B61E44" w:rsidRDefault="001D44C2">
            <w:r>
              <w:t>kontinuirano</w:t>
            </w:r>
          </w:p>
        </w:tc>
        <w:tc>
          <w:tcPr>
            <w:tcW w:w="2325" w:type="dxa"/>
          </w:tcPr>
          <w:p w14:paraId="0DC27328" w14:textId="6BD6CE64" w:rsidR="00B61E44" w:rsidRDefault="000F3E06">
            <w:r>
              <w:t>Prijavljeni projekti</w:t>
            </w:r>
          </w:p>
        </w:tc>
        <w:tc>
          <w:tcPr>
            <w:tcW w:w="2325" w:type="dxa"/>
          </w:tcPr>
          <w:p w14:paraId="77C87A47" w14:textId="77777777" w:rsidR="00B61E44" w:rsidRDefault="00B61E44"/>
        </w:tc>
      </w:tr>
    </w:tbl>
    <w:p w14:paraId="6F72B625" w14:textId="77777777" w:rsidR="00B61E44" w:rsidRDefault="00B61E44"/>
    <w:p w14:paraId="40A87EDE" w14:textId="77777777" w:rsidR="00B63CA2" w:rsidRDefault="00B63CA2" w:rsidP="007E30BF"/>
    <w:p w14:paraId="7D4990BA" w14:textId="409EE5FD" w:rsidR="00B63CA2" w:rsidRDefault="00B63CA2" w:rsidP="007E30BF">
      <w:r>
        <w:t>Dokument potvrđen na sastanku Jedinice za kvalitetu</w:t>
      </w:r>
      <w:r w:rsidR="00A25B14">
        <w:t>.</w:t>
      </w:r>
    </w:p>
    <w:p w14:paraId="4B535EBA" w14:textId="6931C005" w:rsidR="000F3E06" w:rsidRDefault="00A25B14" w:rsidP="007E30BF">
      <w:r>
        <w:t>U</w:t>
      </w:r>
      <w:r w:rsidR="000F3E06">
        <w:t xml:space="preserve"> Ivanić-Gradu, 20. rujna 2</w:t>
      </w:r>
      <w:r w:rsidR="007E30BF">
        <w:t>024.</w:t>
      </w:r>
    </w:p>
    <w:p w14:paraId="070DFE06" w14:textId="21972B0F" w:rsidR="007E30BF" w:rsidRDefault="007E30BF" w:rsidP="007E30BF">
      <w:pPr>
        <w:jc w:val="right"/>
      </w:pPr>
      <w:r>
        <w:t>Voditeljica Jedinice za kvalitetu</w:t>
      </w:r>
    </w:p>
    <w:p w14:paraId="39912983" w14:textId="69780442" w:rsidR="007E30BF" w:rsidRDefault="007E30BF" w:rsidP="007E30BF">
      <w:pPr>
        <w:jc w:val="right"/>
      </w:pPr>
      <w:r>
        <w:t xml:space="preserve">Manuela Kušec, </w:t>
      </w:r>
      <w:r w:rsidR="00AB7E11">
        <w:t>prof. fiz. i kem., pred.</w:t>
      </w:r>
    </w:p>
    <w:p w14:paraId="0FD06AF7" w14:textId="3C483590" w:rsidR="00B63CA2" w:rsidRDefault="00B63CA2" w:rsidP="00B63CA2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A44652" wp14:editId="244852C2">
            <wp:simplePos x="0" y="0"/>
            <wp:positionH relativeFrom="margin">
              <wp:posOffset>7442200</wp:posOffset>
            </wp:positionH>
            <wp:positionV relativeFrom="paragraph">
              <wp:posOffset>12700</wp:posOffset>
            </wp:positionV>
            <wp:extent cx="818515" cy="495300"/>
            <wp:effectExtent l="0" t="0" r="635" b="0"/>
            <wp:wrapTight wrapText="bothSides">
              <wp:wrapPolygon edited="0">
                <wp:start x="0" y="0"/>
                <wp:lineTo x="0" y="20769"/>
                <wp:lineTo x="21114" y="20769"/>
                <wp:lineTo x="21114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602CD75" w14:textId="3EE72FDD" w:rsidR="00B63CA2" w:rsidRPr="00B61E44" w:rsidRDefault="00B63CA2" w:rsidP="007E30BF">
      <w:pPr>
        <w:jc w:val="right"/>
      </w:pPr>
    </w:p>
    <w:sectPr w:rsidR="00B63CA2" w:rsidRPr="00B61E44" w:rsidSect="004602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B2B3C"/>
    <w:multiLevelType w:val="hybridMultilevel"/>
    <w:tmpl w:val="E6285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A58FC"/>
    <w:multiLevelType w:val="hybridMultilevel"/>
    <w:tmpl w:val="A9DA8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E3487"/>
    <w:multiLevelType w:val="hybridMultilevel"/>
    <w:tmpl w:val="DAA8E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5171D"/>
    <w:multiLevelType w:val="hybridMultilevel"/>
    <w:tmpl w:val="6F1E5B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52DFB"/>
    <w:multiLevelType w:val="hybridMultilevel"/>
    <w:tmpl w:val="C79E7C3E"/>
    <w:lvl w:ilvl="0" w:tplc="1ABC0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9603FF"/>
    <w:multiLevelType w:val="hybridMultilevel"/>
    <w:tmpl w:val="996EBE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1063">
    <w:abstractNumId w:val="3"/>
  </w:num>
  <w:num w:numId="2" w16cid:durableId="352266645">
    <w:abstractNumId w:val="2"/>
  </w:num>
  <w:num w:numId="3" w16cid:durableId="1875380636">
    <w:abstractNumId w:val="5"/>
  </w:num>
  <w:num w:numId="4" w16cid:durableId="1806585290">
    <w:abstractNumId w:val="0"/>
  </w:num>
  <w:num w:numId="5" w16cid:durableId="549465973">
    <w:abstractNumId w:val="1"/>
  </w:num>
  <w:num w:numId="6" w16cid:durableId="692994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EC"/>
    <w:rsid w:val="000033CE"/>
    <w:rsid w:val="00004ED5"/>
    <w:rsid w:val="0002796C"/>
    <w:rsid w:val="00031A04"/>
    <w:rsid w:val="000401E2"/>
    <w:rsid w:val="00047B5B"/>
    <w:rsid w:val="00056B73"/>
    <w:rsid w:val="0007573A"/>
    <w:rsid w:val="00096BFE"/>
    <w:rsid w:val="000A370E"/>
    <w:rsid w:val="000B64E5"/>
    <w:rsid w:val="000D2EF7"/>
    <w:rsid w:val="000E503B"/>
    <w:rsid w:val="000F3E06"/>
    <w:rsid w:val="00112ABA"/>
    <w:rsid w:val="00157DC6"/>
    <w:rsid w:val="00187C86"/>
    <w:rsid w:val="001B5A17"/>
    <w:rsid w:val="001D3654"/>
    <w:rsid w:val="001D44C2"/>
    <w:rsid w:val="001E1CB3"/>
    <w:rsid w:val="001F3091"/>
    <w:rsid w:val="001F30E4"/>
    <w:rsid w:val="00200931"/>
    <w:rsid w:val="0021006D"/>
    <w:rsid w:val="002249F7"/>
    <w:rsid w:val="00227F49"/>
    <w:rsid w:val="00255029"/>
    <w:rsid w:val="002553A4"/>
    <w:rsid w:val="00264AF6"/>
    <w:rsid w:val="0027427F"/>
    <w:rsid w:val="0028242D"/>
    <w:rsid w:val="00283775"/>
    <w:rsid w:val="00292A85"/>
    <w:rsid w:val="00297CD0"/>
    <w:rsid w:val="002B131E"/>
    <w:rsid w:val="002D2330"/>
    <w:rsid w:val="002D23F4"/>
    <w:rsid w:val="002F5022"/>
    <w:rsid w:val="00306A46"/>
    <w:rsid w:val="0031184B"/>
    <w:rsid w:val="0036479E"/>
    <w:rsid w:val="00393F2F"/>
    <w:rsid w:val="003A7F07"/>
    <w:rsid w:val="003C48F2"/>
    <w:rsid w:val="003D1AFD"/>
    <w:rsid w:val="003D36FF"/>
    <w:rsid w:val="003E1B90"/>
    <w:rsid w:val="003E5FCB"/>
    <w:rsid w:val="003F47CC"/>
    <w:rsid w:val="003F5546"/>
    <w:rsid w:val="00424CD9"/>
    <w:rsid w:val="00424DC8"/>
    <w:rsid w:val="00427F2A"/>
    <w:rsid w:val="00441CBF"/>
    <w:rsid w:val="0044610C"/>
    <w:rsid w:val="00453584"/>
    <w:rsid w:val="004602EC"/>
    <w:rsid w:val="00472E46"/>
    <w:rsid w:val="004764AA"/>
    <w:rsid w:val="004925B8"/>
    <w:rsid w:val="004C4BDD"/>
    <w:rsid w:val="004D0539"/>
    <w:rsid w:val="005072CA"/>
    <w:rsid w:val="00510E4B"/>
    <w:rsid w:val="005117B2"/>
    <w:rsid w:val="005156E4"/>
    <w:rsid w:val="00555B1F"/>
    <w:rsid w:val="00560CD5"/>
    <w:rsid w:val="00565664"/>
    <w:rsid w:val="00577D05"/>
    <w:rsid w:val="00593149"/>
    <w:rsid w:val="005C0237"/>
    <w:rsid w:val="005C1587"/>
    <w:rsid w:val="005C5FD2"/>
    <w:rsid w:val="005E41B5"/>
    <w:rsid w:val="005F6E58"/>
    <w:rsid w:val="00611CBD"/>
    <w:rsid w:val="0061497A"/>
    <w:rsid w:val="00667025"/>
    <w:rsid w:val="006846C5"/>
    <w:rsid w:val="00686666"/>
    <w:rsid w:val="006945DD"/>
    <w:rsid w:val="006A1E9D"/>
    <w:rsid w:val="006B2834"/>
    <w:rsid w:val="00710489"/>
    <w:rsid w:val="0071273B"/>
    <w:rsid w:val="007234C8"/>
    <w:rsid w:val="00735ACF"/>
    <w:rsid w:val="0075575D"/>
    <w:rsid w:val="00781402"/>
    <w:rsid w:val="007A76C8"/>
    <w:rsid w:val="007C5577"/>
    <w:rsid w:val="007E1B18"/>
    <w:rsid w:val="007E30BF"/>
    <w:rsid w:val="007F5DD1"/>
    <w:rsid w:val="00826159"/>
    <w:rsid w:val="00855C69"/>
    <w:rsid w:val="00867431"/>
    <w:rsid w:val="008723DD"/>
    <w:rsid w:val="00884AEC"/>
    <w:rsid w:val="008A420B"/>
    <w:rsid w:val="008B3E40"/>
    <w:rsid w:val="008E564D"/>
    <w:rsid w:val="008F06AE"/>
    <w:rsid w:val="0090376B"/>
    <w:rsid w:val="0090602A"/>
    <w:rsid w:val="00911C10"/>
    <w:rsid w:val="00923051"/>
    <w:rsid w:val="00931EB9"/>
    <w:rsid w:val="00953244"/>
    <w:rsid w:val="00981E71"/>
    <w:rsid w:val="00986E66"/>
    <w:rsid w:val="00993C47"/>
    <w:rsid w:val="009D0F9A"/>
    <w:rsid w:val="009D1465"/>
    <w:rsid w:val="00A253A8"/>
    <w:rsid w:val="00A25B14"/>
    <w:rsid w:val="00A35B32"/>
    <w:rsid w:val="00A367ED"/>
    <w:rsid w:val="00A36C48"/>
    <w:rsid w:val="00A374D3"/>
    <w:rsid w:val="00A42D0E"/>
    <w:rsid w:val="00A52F98"/>
    <w:rsid w:val="00A6460F"/>
    <w:rsid w:val="00A677EC"/>
    <w:rsid w:val="00A776CC"/>
    <w:rsid w:val="00A94778"/>
    <w:rsid w:val="00A96553"/>
    <w:rsid w:val="00AB1097"/>
    <w:rsid w:val="00AB7E11"/>
    <w:rsid w:val="00AC3503"/>
    <w:rsid w:val="00AD0A9B"/>
    <w:rsid w:val="00AD3BE7"/>
    <w:rsid w:val="00B07131"/>
    <w:rsid w:val="00B176AC"/>
    <w:rsid w:val="00B22356"/>
    <w:rsid w:val="00B25CE5"/>
    <w:rsid w:val="00B35675"/>
    <w:rsid w:val="00B4185B"/>
    <w:rsid w:val="00B44834"/>
    <w:rsid w:val="00B50B1E"/>
    <w:rsid w:val="00B546E8"/>
    <w:rsid w:val="00B61E44"/>
    <w:rsid w:val="00B63CA2"/>
    <w:rsid w:val="00B75F53"/>
    <w:rsid w:val="00BB13D5"/>
    <w:rsid w:val="00BB57F6"/>
    <w:rsid w:val="00C04B68"/>
    <w:rsid w:val="00C07750"/>
    <w:rsid w:val="00C84866"/>
    <w:rsid w:val="00CA6AE7"/>
    <w:rsid w:val="00CB25D3"/>
    <w:rsid w:val="00CE2A44"/>
    <w:rsid w:val="00CF74C1"/>
    <w:rsid w:val="00D02747"/>
    <w:rsid w:val="00D03F7E"/>
    <w:rsid w:val="00D04A77"/>
    <w:rsid w:val="00D54366"/>
    <w:rsid w:val="00D620FF"/>
    <w:rsid w:val="00D72502"/>
    <w:rsid w:val="00D80915"/>
    <w:rsid w:val="00D9758F"/>
    <w:rsid w:val="00DA0A2C"/>
    <w:rsid w:val="00DA2D2F"/>
    <w:rsid w:val="00DD26D2"/>
    <w:rsid w:val="00DD3E4C"/>
    <w:rsid w:val="00DD6A4B"/>
    <w:rsid w:val="00DE4800"/>
    <w:rsid w:val="00DF556F"/>
    <w:rsid w:val="00DF59C1"/>
    <w:rsid w:val="00E041FF"/>
    <w:rsid w:val="00E363DE"/>
    <w:rsid w:val="00E50E2C"/>
    <w:rsid w:val="00E61C0E"/>
    <w:rsid w:val="00E96E65"/>
    <w:rsid w:val="00EA503E"/>
    <w:rsid w:val="00EC2F71"/>
    <w:rsid w:val="00ED4EB2"/>
    <w:rsid w:val="00EE0BF8"/>
    <w:rsid w:val="00EE1524"/>
    <w:rsid w:val="00F16A61"/>
    <w:rsid w:val="00F17124"/>
    <w:rsid w:val="00F538E9"/>
    <w:rsid w:val="00F545F9"/>
    <w:rsid w:val="00F82ABB"/>
    <w:rsid w:val="00FA4AFE"/>
    <w:rsid w:val="00FB06DE"/>
    <w:rsid w:val="00FB134A"/>
    <w:rsid w:val="00FC16F4"/>
    <w:rsid w:val="00FF1E18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9804"/>
  <w15:chartTrackingRefBased/>
  <w15:docId w15:val="{1BB0FAC1-F117-4C28-AE5F-9DF12F23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2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5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8797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Kušec</dc:creator>
  <cp:keywords/>
  <dc:description/>
  <cp:lastModifiedBy>Manuela Kušec</cp:lastModifiedBy>
  <cp:revision>180</cp:revision>
  <dcterms:created xsi:type="dcterms:W3CDTF">2024-08-28T08:59:00Z</dcterms:created>
  <dcterms:modified xsi:type="dcterms:W3CDTF">2024-09-20T10:21:00Z</dcterms:modified>
</cp:coreProperties>
</file>